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BC39B" w14:textId="05AB9B71" w:rsidR="00270878" w:rsidRDefault="00270878" w:rsidP="00270878">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Ref131412611"/>
      <w:bookmarkEnd w:id="0"/>
      <w:r>
        <w:rPr>
          <w:rFonts w:ascii="Arial" w:hAnsi="Arial" w:cs="Arial"/>
          <w:b/>
          <w:sz w:val="24"/>
          <w:lang w:eastAsia="en-US"/>
        </w:rPr>
        <w:t>3GPP TSG-RAN WG2 #127</w:t>
      </w:r>
      <w:r>
        <w:rPr>
          <w:rFonts w:ascii="Arial" w:hAnsi="Arial" w:cs="Arial"/>
          <w:b/>
          <w:sz w:val="24"/>
          <w:lang w:eastAsia="en-US"/>
        </w:rPr>
        <w:tab/>
      </w:r>
      <w:bookmarkEnd w:id="1"/>
      <w:r w:rsidR="00DA41F7" w:rsidRPr="00DA41F7">
        <w:rPr>
          <w:rFonts w:ascii="Arial" w:hAnsi="Arial" w:cs="Arial"/>
          <w:b/>
          <w:sz w:val="32"/>
          <w:szCs w:val="24"/>
          <w:lang w:eastAsia="en-US"/>
        </w:rPr>
        <w:t>R2-2407248</w:t>
      </w:r>
    </w:p>
    <w:p w14:paraId="052BDA71" w14:textId="77777777" w:rsidR="00270878" w:rsidRDefault="00270878" w:rsidP="00270878">
      <w:pPr>
        <w:widowControl w:val="0"/>
        <w:tabs>
          <w:tab w:val="right" w:pos="9639"/>
        </w:tabs>
        <w:spacing w:after="0"/>
        <w:rPr>
          <w:rFonts w:ascii="Arial" w:hAnsi="Arial" w:cs="Arial"/>
          <w:b/>
          <w:sz w:val="24"/>
          <w:lang w:eastAsia="en-US"/>
        </w:rPr>
      </w:pPr>
      <w:bookmarkStart w:id="4" w:name="_Hlk163070749"/>
      <w:r>
        <w:rPr>
          <w:rFonts w:ascii="Arial" w:hAnsi="Arial" w:cs="Arial"/>
          <w:b/>
          <w:sz w:val="24"/>
          <w:lang w:eastAsia="en-US"/>
        </w:rPr>
        <w:t>Maastricht, Netherlands, 19th – 23th August 2024</w:t>
      </w:r>
      <w:bookmarkEnd w:id="4"/>
    </w:p>
    <w:p w14:paraId="30E2543F" w14:textId="77777777" w:rsidR="008E188C" w:rsidRPr="003664F9" w:rsidRDefault="008E188C" w:rsidP="008E188C">
      <w:pPr>
        <w:widowControl w:val="0"/>
        <w:tabs>
          <w:tab w:val="right" w:pos="9639"/>
        </w:tabs>
        <w:spacing w:after="0"/>
        <w:rPr>
          <w:b/>
          <w:bCs/>
          <w:sz w:val="24"/>
          <w:lang w:eastAsia="en-US"/>
        </w:rPr>
      </w:pPr>
    </w:p>
    <w:p w14:paraId="75C6BD7D" w14:textId="5E5444E2" w:rsidR="008E188C" w:rsidRPr="00FF1E0F" w:rsidRDefault="008E188C" w:rsidP="008E188C">
      <w:pPr>
        <w:pStyle w:val="3GPPHeader"/>
        <w:rPr>
          <w:sz w:val="22"/>
          <w:szCs w:val="22"/>
          <w:lang w:val="en-US"/>
        </w:rPr>
      </w:pPr>
      <w:r w:rsidRPr="00FF1E0F">
        <w:rPr>
          <w:sz w:val="22"/>
          <w:szCs w:val="22"/>
          <w:lang w:val="en-US"/>
        </w:rPr>
        <w:t>Agenda Item:</w:t>
      </w:r>
      <w:r w:rsidRPr="00FF1E0F">
        <w:rPr>
          <w:sz w:val="22"/>
          <w:szCs w:val="22"/>
          <w:lang w:val="en-US"/>
        </w:rPr>
        <w:tab/>
      </w:r>
      <w:r w:rsidR="009D1DDC">
        <w:rPr>
          <w:sz w:val="22"/>
          <w:szCs w:val="22"/>
          <w:lang w:val="en-US"/>
        </w:rPr>
        <w:t>8.1.3</w:t>
      </w:r>
    </w:p>
    <w:bookmarkEnd w:id="2"/>
    <w:p w14:paraId="646064FC" w14:textId="77777777" w:rsidR="008E188C" w:rsidRPr="003664F9" w:rsidRDefault="008E188C" w:rsidP="008E188C">
      <w:pPr>
        <w:pStyle w:val="3GPPHeader"/>
        <w:rPr>
          <w:sz w:val="22"/>
          <w:szCs w:val="22"/>
        </w:rPr>
      </w:pPr>
      <w:r w:rsidRPr="003664F9">
        <w:rPr>
          <w:sz w:val="22"/>
          <w:szCs w:val="22"/>
        </w:rPr>
        <w:t>Source:</w:t>
      </w:r>
      <w:r w:rsidRPr="003664F9">
        <w:rPr>
          <w:sz w:val="22"/>
          <w:szCs w:val="22"/>
        </w:rPr>
        <w:tab/>
        <w:t>Ericsson</w:t>
      </w:r>
    </w:p>
    <w:p w14:paraId="610F0C0F" w14:textId="4757E68C" w:rsidR="008E188C" w:rsidRPr="003664F9" w:rsidRDefault="008E188C" w:rsidP="008E188C">
      <w:pPr>
        <w:pStyle w:val="3GPPHeader"/>
        <w:rPr>
          <w:sz w:val="22"/>
          <w:szCs w:val="22"/>
        </w:rPr>
      </w:pPr>
      <w:r w:rsidRPr="003664F9">
        <w:rPr>
          <w:sz w:val="22"/>
          <w:szCs w:val="22"/>
        </w:rPr>
        <w:t>Title:</w:t>
      </w:r>
      <w:r w:rsidRPr="003664F9">
        <w:rPr>
          <w:sz w:val="22"/>
          <w:szCs w:val="22"/>
        </w:rPr>
        <w:tab/>
      </w:r>
      <w:r w:rsidR="00DC7A68">
        <w:rPr>
          <w:sz w:val="22"/>
          <w:szCs w:val="22"/>
        </w:rPr>
        <w:t xml:space="preserve">NW-side </w:t>
      </w:r>
      <w:r w:rsidR="007844DC">
        <w:rPr>
          <w:sz w:val="22"/>
          <w:szCs w:val="22"/>
        </w:rPr>
        <w:t>d</w:t>
      </w:r>
      <w:r w:rsidR="00DC7A68">
        <w:rPr>
          <w:sz w:val="22"/>
          <w:szCs w:val="22"/>
        </w:rPr>
        <w:t xml:space="preserve">ata </w:t>
      </w:r>
      <w:r w:rsidR="007844DC">
        <w:rPr>
          <w:sz w:val="22"/>
          <w:szCs w:val="22"/>
        </w:rPr>
        <w:t>c</w:t>
      </w:r>
      <w:r w:rsidR="00DC7A68">
        <w:rPr>
          <w:sz w:val="22"/>
          <w:szCs w:val="22"/>
        </w:rPr>
        <w:t>ollection</w:t>
      </w:r>
      <w:r w:rsidR="007844DC">
        <w:rPr>
          <w:sz w:val="22"/>
          <w:szCs w:val="22"/>
        </w:rPr>
        <w:t xml:space="preserve"> for beam management use cases</w:t>
      </w:r>
    </w:p>
    <w:p w14:paraId="194E8699" w14:textId="28C41CFE" w:rsidR="008E188C" w:rsidRPr="003664F9" w:rsidRDefault="008E188C" w:rsidP="008E188C">
      <w:pPr>
        <w:pStyle w:val="3GPPHeader"/>
        <w:rPr>
          <w:sz w:val="22"/>
          <w:szCs w:val="22"/>
        </w:rPr>
      </w:pPr>
      <w:r w:rsidRPr="003664F9">
        <w:rPr>
          <w:sz w:val="22"/>
          <w:szCs w:val="22"/>
        </w:rPr>
        <w:t>Document for:</w:t>
      </w:r>
      <w:r w:rsidRPr="003664F9">
        <w:rPr>
          <w:sz w:val="22"/>
          <w:szCs w:val="22"/>
        </w:rPr>
        <w:tab/>
        <w:t>Discussion</w:t>
      </w:r>
    </w:p>
    <w:p w14:paraId="50EFB6E7" w14:textId="77777777" w:rsidR="00851805" w:rsidRPr="00CE0424" w:rsidRDefault="00851805" w:rsidP="00851805">
      <w:pPr>
        <w:pStyle w:val="Heading1"/>
        <w:ind w:left="0" w:firstLine="0"/>
      </w:pPr>
      <w:r>
        <w:t>1</w:t>
      </w:r>
      <w:r>
        <w:tab/>
      </w:r>
      <w:r w:rsidRPr="00CE0424">
        <w:t>Introduction</w:t>
      </w:r>
      <w:bookmarkEnd w:id="3"/>
    </w:p>
    <w:p w14:paraId="64120D70" w14:textId="788FEBEF" w:rsidR="007A0E7C" w:rsidRDefault="000C7F66" w:rsidP="00851805">
      <w:pPr>
        <w:pStyle w:val="BodyText"/>
      </w:pPr>
      <w:bookmarkStart w:id="5" w:name="_Ref178064866"/>
      <w:r>
        <w:t xml:space="preserve">The topic of NW-side data collection was discussed during the Rel.18 SI, and </w:t>
      </w:r>
      <w:r w:rsidR="00865936">
        <w:t>different technical en</w:t>
      </w:r>
      <w:r w:rsidR="00F56846">
        <w:t xml:space="preserve">hancements </w:t>
      </w:r>
      <w:r w:rsidR="004B5005">
        <w:t>to support this feature were included</w:t>
      </w:r>
      <w:r>
        <w:t xml:space="preserve"> in the TR 38.843. In this paper, we first provide an overview of the Rel.18 discussion, and </w:t>
      </w:r>
      <w:r w:rsidR="00AB29DC">
        <w:t xml:space="preserve">then we </w:t>
      </w:r>
      <w:r w:rsidR="00200761">
        <w:t>draw some proposals for the Rel.19 work item.</w:t>
      </w:r>
    </w:p>
    <w:p w14:paraId="151AA1AF" w14:textId="77777777" w:rsidR="00851805" w:rsidRDefault="00851805" w:rsidP="00CF57D0">
      <w:pPr>
        <w:pStyle w:val="Heading1"/>
        <w:ind w:left="567" w:hanging="567"/>
      </w:pPr>
      <w:r>
        <w:t>2</w:t>
      </w:r>
      <w:r>
        <w:tab/>
      </w:r>
      <w:r w:rsidRPr="00CE0424">
        <w:t>Discussion</w:t>
      </w:r>
      <w:bookmarkEnd w:id="5"/>
    </w:p>
    <w:p w14:paraId="2C7F534C" w14:textId="6FB7A39F" w:rsidR="00F90074" w:rsidRDefault="00F90074" w:rsidP="000D120F">
      <w:pPr>
        <w:pStyle w:val="BodyText"/>
      </w:pPr>
      <w:r>
        <w:t>Related to</w:t>
      </w:r>
      <w:r w:rsidR="00B53B16">
        <w:t xml:space="preserve"> network side data collection</w:t>
      </w:r>
      <w:r>
        <w:t>, the following agreements were reached during the WI meetings in RAN2</w:t>
      </w:r>
      <w:r w:rsidR="004E6917">
        <w:t>.</w:t>
      </w:r>
    </w:p>
    <w:p w14:paraId="6657644F" w14:textId="51F44B9A" w:rsidR="0048487C" w:rsidRDefault="0048487C" w:rsidP="000D120F">
      <w:pPr>
        <w:pStyle w:val="Doc-text2"/>
        <w:pBdr>
          <w:top w:val="single" w:sz="4" w:space="1" w:color="auto"/>
          <w:left w:val="single" w:sz="4" w:space="4" w:color="auto"/>
          <w:bottom w:val="single" w:sz="4" w:space="1" w:color="auto"/>
          <w:right w:val="single" w:sz="4" w:space="0" w:color="auto"/>
        </w:pBdr>
        <w:ind w:left="930"/>
        <w:rPr>
          <w:b/>
          <w:lang w:val="en-US"/>
        </w:rPr>
      </w:pPr>
      <w:r>
        <w:rPr>
          <w:b/>
          <w:bCs/>
          <w:noProof/>
        </w:rPr>
        <w:t>Agreements</w:t>
      </w:r>
      <w:r w:rsidR="00DC1100">
        <w:rPr>
          <w:b/>
          <w:bCs/>
          <w:noProof/>
          <w:lang w:val="en-US"/>
        </w:rPr>
        <w:t xml:space="preserve"> from RAN2#125-bis:</w:t>
      </w:r>
    </w:p>
    <w:p w14:paraId="7887EAAD" w14:textId="77777777" w:rsidR="00DC1100" w:rsidRPr="00DC1100" w:rsidRDefault="00DC1100" w:rsidP="000D120F">
      <w:pPr>
        <w:pStyle w:val="Doc-text2"/>
        <w:pBdr>
          <w:top w:val="single" w:sz="4" w:space="1" w:color="auto"/>
          <w:left w:val="single" w:sz="4" w:space="4" w:color="auto"/>
          <w:bottom w:val="single" w:sz="4" w:space="1" w:color="auto"/>
          <w:right w:val="single" w:sz="4" w:space="0" w:color="auto"/>
        </w:pBdr>
        <w:ind w:left="930"/>
        <w:rPr>
          <w:b/>
          <w:bCs/>
          <w:noProof/>
          <w:lang w:val="en-US" w:eastAsia="en-US"/>
        </w:rPr>
      </w:pPr>
    </w:p>
    <w:p w14:paraId="41B01207" w14:textId="77777777" w:rsidR="0048487C" w:rsidRDefault="0048487C" w:rsidP="000D120F">
      <w:pPr>
        <w:pStyle w:val="Doc-text2"/>
        <w:pBdr>
          <w:top w:val="single" w:sz="4" w:space="1" w:color="auto"/>
          <w:left w:val="single" w:sz="4" w:space="4" w:color="auto"/>
          <w:bottom w:val="single" w:sz="4" w:space="1" w:color="auto"/>
          <w:right w:val="single" w:sz="4" w:space="0" w:color="auto"/>
        </w:pBdr>
        <w:ind w:left="930"/>
        <w:rPr>
          <w:noProof/>
        </w:rPr>
      </w:pPr>
      <w:r>
        <w:rPr>
          <w:noProof/>
        </w:rPr>
        <w:t>1</w:t>
      </w:r>
      <w:r>
        <w:rPr>
          <w:noProof/>
        </w:rPr>
        <w:tab/>
        <w:t>For the NW-side data collection related to beam management use cases, RAN2 to consider gNB-centric and OAM-centric approaches</w:t>
      </w:r>
      <w:r>
        <w:rPr>
          <w:noProof/>
        </w:rPr>
        <w:tab/>
      </w:r>
    </w:p>
    <w:p w14:paraId="1AB05C87" w14:textId="77777777" w:rsidR="0048487C" w:rsidRDefault="0048487C" w:rsidP="000D120F">
      <w:pPr>
        <w:pStyle w:val="Doc-text2"/>
        <w:pBdr>
          <w:top w:val="single" w:sz="4" w:space="1" w:color="auto"/>
          <w:left w:val="single" w:sz="4" w:space="4" w:color="auto"/>
          <w:bottom w:val="single" w:sz="4" w:space="1" w:color="auto"/>
          <w:right w:val="single" w:sz="4" w:space="0" w:color="auto"/>
        </w:pBdr>
        <w:ind w:left="930"/>
        <w:rPr>
          <w:noProof/>
        </w:rPr>
      </w:pPr>
      <w:r>
        <w:rPr>
          <w:noProof/>
        </w:rPr>
        <w:t>2</w:t>
      </w:r>
      <w:r>
        <w:rPr>
          <w:noProof/>
        </w:rPr>
        <w:tab/>
        <w:t>We aim that the same measurement framework is applied to both gNB-centric data collection and OAM-centric data collection for NW-side data collection.</w:t>
      </w:r>
    </w:p>
    <w:p w14:paraId="7ADA738B" w14:textId="77777777" w:rsidR="0048487C" w:rsidRDefault="0048487C" w:rsidP="000D120F">
      <w:pPr>
        <w:pStyle w:val="Doc-text2"/>
        <w:pBdr>
          <w:top w:val="single" w:sz="4" w:space="1" w:color="auto"/>
          <w:left w:val="single" w:sz="4" w:space="4" w:color="auto"/>
          <w:bottom w:val="single" w:sz="4" w:space="1" w:color="auto"/>
          <w:right w:val="single" w:sz="4" w:space="0" w:color="auto"/>
        </w:pBdr>
        <w:ind w:left="930"/>
        <w:rPr>
          <w:noProof/>
        </w:rPr>
      </w:pPr>
      <w:r>
        <w:rPr>
          <w:noProof/>
        </w:rPr>
        <w:t>3</w:t>
      </w:r>
      <w:r>
        <w:rPr>
          <w:noProof/>
        </w:rPr>
        <w:tab/>
        <w:t>RAN2 supports enhancements to MDT for data collection framework for training.  FSS Whether to enhance logged or immediate MDT</w:t>
      </w:r>
    </w:p>
    <w:p w14:paraId="6E586A46" w14:textId="1DA1E228" w:rsidR="0048487C" w:rsidRDefault="0048487C" w:rsidP="001B4014">
      <w:pPr>
        <w:rPr>
          <w:i/>
          <w:noProof/>
          <w:sz w:val="18"/>
        </w:rPr>
      </w:pPr>
    </w:p>
    <w:p w14:paraId="185DE4E5" w14:textId="7A601C7C" w:rsidR="00DC1100" w:rsidRDefault="00DC1100" w:rsidP="00DC1100">
      <w:pPr>
        <w:pStyle w:val="Doc-text2"/>
        <w:pBdr>
          <w:top w:val="single" w:sz="4" w:space="1" w:color="auto"/>
          <w:left w:val="single" w:sz="4" w:space="4" w:color="auto"/>
          <w:bottom w:val="single" w:sz="4" w:space="1" w:color="auto"/>
          <w:right w:val="single" w:sz="4" w:space="0" w:color="auto"/>
        </w:pBdr>
        <w:ind w:left="930"/>
        <w:rPr>
          <w:b/>
          <w:bCs/>
          <w:noProof/>
          <w:lang w:val="en-US"/>
        </w:rPr>
      </w:pPr>
      <w:r>
        <w:rPr>
          <w:b/>
          <w:bCs/>
          <w:noProof/>
        </w:rPr>
        <w:t>Agreements</w:t>
      </w:r>
      <w:r>
        <w:rPr>
          <w:b/>
          <w:bCs/>
          <w:noProof/>
          <w:lang w:val="en-US"/>
        </w:rPr>
        <w:t xml:space="preserve"> from RAN2#12</w:t>
      </w:r>
      <w:r w:rsidR="00EB56FF">
        <w:rPr>
          <w:b/>
          <w:bCs/>
          <w:noProof/>
          <w:lang w:val="en-US"/>
        </w:rPr>
        <w:t>6</w:t>
      </w:r>
      <w:r>
        <w:rPr>
          <w:b/>
          <w:bCs/>
          <w:noProof/>
          <w:lang w:val="en-US"/>
        </w:rPr>
        <w:t>:</w:t>
      </w:r>
    </w:p>
    <w:p w14:paraId="14D1F213" w14:textId="77777777" w:rsidR="00560F67" w:rsidRDefault="00560F67" w:rsidP="00DC1100">
      <w:pPr>
        <w:pStyle w:val="Doc-text2"/>
        <w:pBdr>
          <w:top w:val="single" w:sz="4" w:space="1" w:color="auto"/>
          <w:left w:val="single" w:sz="4" w:space="4" w:color="auto"/>
          <w:bottom w:val="single" w:sz="4" w:space="1" w:color="auto"/>
          <w:right w:val="single" w:sz="4" w:space="0" w:color="auto"/>
        </w:pBdr>
        <w:ind w:left="930"/>
        <w:rPr>
          <w:b/>
          <w:bCs/>
          <w:noProof/>
          <w:lang w:val="en-US"/>
        </w:rPr>
      </w:pPr>
    </w:p>
    <w:p w14:paraId="6522F1D7" w14:textId="77777777" w:rsidR="00DC1100" w:rsidRPr="00DC1100" w:rsidRDefault="00DC1100" w:rsidP="00DC1100">
      <w:pPr>
        <w:pStyle w:val="Doc-text2"/>
        <w:pBdr>
          <w:top w:val="single" w:sz="4" w:space="1" w:color="auto"/>
          <w:left w:val="single" w:sz="4" w:space="4" w:color="auto"/>
          <w:bottom w:val="single" w:sz="4" w:space="1" w:color="auto"/>
          <w:right w:val="single" w:sz="4" w:space="0" w:color="auto"/>
        </w:pBdr>
        <w:ind w:left="930"/>
        <w:rPr>
          <w:b/>
          <w:bCs/>
          <w:noProof/>
          <w:lang w:val="en-US" w:eastAsia="en-US"/>
        </w:rPr>
      </w:pPr>
    </w:p>
    <w:p w14:paraId="529BCB1C" w14:textId="1829868D" w:rsidR="00B13605" w:rsidRDefault="00B13605" w:rsidP="00B13605">
      <w:pPr>
        <w:pStyle w:val="Doc-text2"/>
        <w:numPr>
          <w:ilvl w:val="0"/>
          <w:numId w:val="21"/>
        </w:numPr>
        <w:pBdr>
          <w:top w:val="single" w:sz="4" w:space="1" w:color="auto"/>
          <w:left w:val="single" w:sz="4" w:space="4" w:color="auto"/>
          <w:bottom w:val="single" w:sz="4" w:space="1" w:color="auto"/>
          <w:right w:val="single" w:sz="4" w:space="0" w:color="auto"/>
        </w:pBdr>
        <w:rPr>
          <w:lang w:eastAsia="en-GB"/>
        </w:rPr>
      </w:pPr>
      <w:r w:rsidRPr="002A30E2">
        <w:rPr>
          <w:lang w:eastAsia="en-GB"/>
        </w:rPr>
        <w:t xml:space="preserve">For gNB centric and OAM centric (for RRC signaling between UE and gNB), reporting multiple instances of logged L1 measurement result from UE to gNB via a RRC message as configured by gNB is an optional feature. </w:t>
      </w:r>
      <w:r w:rsidRPr="0076087F">
        <w:rPr>
          <w:highlight w:val="yellow"/>
          <w:lang w:eastAsia="en-GB"/>
        </w:rPr>
        <w:t>FFS how to handle case when single RRC message is not sufficient</w:t>
      </w:r>
      <w:r w:rsidRPr="002A30E2">
        <w:rPr>
          <w:lang w:eastAsia="en-GB"/>
        </w:rPr>
        <w:t>.   FFS if there will be any further enhancement needed pending RAN1 agreement</w:t>
      </w:r>
    </w:p>
    <w:p w14:paraId="08A4BE58" w14:textId="31C79D81" w:rsidR="00DC1100" w:rsidRDefault="00526F53" w:rsidP="00B13605">
      <w:pPr>
        <w:pStyle w:val="Doc-text2"/>
        <w:numPr>
          <w:ilvl w:val="0"/>
          <w:numId w:val="21"/>
        </w:numPr>
        <w:pBdr>
          <w:top w:val="single" w:sz="4" w:space="1" w:color="auto"/>
          <w:left w:val="single" w:sz="4" w:space="4" w:color="auto"/>
          <w:bottom w:val="single" w:sz="4" w:space="1" w:color="auto"/>
          <w:right w:val="single" w:sz="4" w:space="0" w:color="auto"/>
        </w:pBdr>
        <w:rPr>
          <w:noProof/>
        </w:rPr>
      </w:pPr>
      <w:r w:rsidRPr="002A30E2">
        <w:rPr>
          <w:lang w:eastAsia="en-GB"/>
        </w:rPr>
        <w:t>Immediate MDT is the baseline framework for OAM-centric data collection for the training of a network-sided model</w:t>
      </w:r>
      <w:r w:rsidR="00DC1100">
        <w:rPr>
          <w:noProof/>
        </w:rPr>
        <w:tab/>
      </w:r>
    </w:p>
    <w:p w14:paraId="763B5311" w14:textId="75D63726" w:rsidR="00DC1100" w:rsidRDefault="00DC1100" w:rsidP="00EB56FF">
      <w:pPr>
        <w:pStyle w:val="Doc-text2"/>
        <w:pBdr>
          <w:top w:val="single" w:sz="4" w:space="1" w:color="auto"/>
          <w:left w:val="single" w:sz="4" w:space="4" w:color="auto"/>
          <w:bottom w:val="single" w:sz="4" w:space="1" w:color="auto"/>
          <w:right w:val="single" w:sz="4" w:space="0" w:color="auto"/>
        </w:pBdr>
        <w:ind w:left="930"/>
        <w:rPr>
          <w:noProof/>
        </w:rPr>
      </w:pPr>
      <w:r>
        <w:rPr>
          <w:noProof/>
        </w:rPr>
        <w:t>2</w:t>
      </w:r>
      <w:r>
        <w:rPr>
          <w:noProof/>
        </w:rPr>
        <w:tab/>
      </w:r>
      <w:r w:rsidR="00EB56FF" w:rsidRPr="002A30E2">
        <w:rPr>
          <w:lang w:eastAsia="en-GB"/>
        </w:rPr>
        <w:t xml:space="preserve">Enhance the immediate MDT framework to support periodical reporting. </w:t>
      </w:r>
      <w:r w:rsidR="00EB56FF" w:rsidRPr="0076087F">
        <w:rPr>
          <w:highlight w:val="yellow"/>
          <w:lang w:eastAsia="en-GB"/>
        </w:rPr>
        <w:t>FFS whether and what event-based reporting is supported and FFS on network request reporting</w:t>
      </w:r>
    </w:p>
    <w:p w14:paraId="5CEEAB49" w14:textId="77777777" w:rsidR="00DC1100" w:rsidRDefault="00DC1100" w:rsidP="00DC1100">
      <w:pPr>
        <w:rPr>
          <w:i/>
          <w:noProof/>
          <w:sz w:val="18"/>
        </w:rPr>
      </w:pPr>
    </w:p>
    <w:p w14:paraId="6FC3E0C3" w14:textId="63669BA9" w:rsidR="0048487C" w:rsidRPr="0048487C" w:rsidRDefault="0048487C" w:rsidP="001B4014">
      <w:pPr>
        <w:rPr>
          <w:rFonts w:ascii="Arial" w:hAnsi="Arial"/>
          <w:lang w:eastAsia="zh-CN"/>
        </w:rPr>
      </w:pPr>
      <w:r w:rsidRPr="0048487C">
        <w:rPr>
          <w:rFonts w:ascii="Arial" w:hAnsi="Arial"/>
          <w:lang w:eastAsia="zh-CN"/>
        </w:rPr>
        <w:t>In the following, we further develop the expected technical impacts related to this topic, taking into account the above agreements and the online discuss</w:t>
      </w:r>
      <w:r w:rsidR="00937A16">
        <w:rPr>
          <w:rFonts w:ascii="Arial" w:hAnsi="Arial"/>
          <w:lang w:eastAsia="zh-CN"/>
        </w:rPr>
        <w:t>i</w:t>
      </w:r>
      <w:r w:rsidRPr="0048487C">
        <w:rPr>
          <w:rFonts w:ascii="Arial" w:hAnsi="Arial"/>
          <w:lang w:eastAsia="zh-CN"/>
        </w:rPr>
        <w:t>on during the last meeting.</w:t>
      </w:r>
    </w:p>
    <w:p w14:paraId="671837E0" w14:textId="5F91F6A5" w:rsidR="00077765" w:rsidRDefault="00077765" w:rsidP="00077765">
      <w:pPr>
        <w:pStyle w:val="Heading2"/>
        <w:rPr>
          <w:lang w:eastAsia="zh-CN"/>
        </w:rPr>
      </w:pPr>
      <w:r>
        <w:rPr>
          <w:lang w:eastAsia="zh-CN"/>
        </w:rPr>
        <w:t>2.1 How to handle the case of collected data exceeding single RRC message size</w:t>
      </w:r>
    </w:p>
    <w:p w14:paraId="4F7046AD" w14:textId="4D105552" w:rsidR="00580AD1" w:rsidRDefault="00580AD1" w:rsidP="001B4014">
      <w:pPr>
        <w:rPr>
          <w:rFonts w:ascii="Arial" w:hAnsi="Arial"/>
          <w:lang w:eastAsia="zh-CN"/>
        </w:rPr>
      </w:pPr>
      <w:r>
        <w:rPr>
          <w:rFonts w:ascii="Arial" w:hAnsi="Arial"/>
          <w:lang w:eastAsia="zh-CN"/>
        </w:rPr>
        <w:t xml:space="preserve">The first issue </w:t>
      </w:r>
      <w:r w:rsidR="0075042F">
        <w:rPr>
          <w:rFonts w:ascii="Arial" w:hAnsi="Arial"/>
          <w:lang w:eastAsia="zh-CN"/>
        </w:rPr>
        <w:t>to address from the above agreements is the “</w:t>
      </w:r>
      <w:r w:rsidR="0075042F" w:rsidRPr="002A30E2">
        <w:rPr>
          <w:rFonts w:ascii="Arial" w:eastAsia="MS Mincho" w:hAnsi="Arial"/>
          <w:szCs w:val="24"/>
          <w:lang w:eastAsia="en-GB"/>
        </w:rPr>
        <w:t>FFS how to handle case when single RRC message is not sufficient</w:t>
      </w:r>
      <w:r w:rsidR="0075042F">
        <w:rPr>
          <w:rFonts w:ascii="Arial" w:hAnsi="Arial"/>
          <w:lang w:eastAsia="zh-CN"/>
        </w:rPr>
        <w:t>”.</w:t>
      </w:r>
      <w:r w:rsidR="003B3974">
        <w:rPr>
          <w:rFonts w:ascii="Arial" w:hAnsi="Arial"/>
          <w:lang w:eastAsia="zh-CN"/>
        </w:rPr>
        <w:t xml:space="preserve"> </w:t>
      </w:r>
      <w:r w:rsidR="00F31DD9">
        <w:rPr>
          <w:rFonts w:ascii="Arial" w:hAnsi="Arial"/>
          <w:lang w:eastAsia="zh-CN"/>
        </w:rPr>
        <w:br/>
      </w:r>
      <w:r w:rsidR="003B3974">
        <w:rPr>
          <w:rFonts w:ascii="Arial" w:eastAsia="MS Mincho" w:hAnsi="Arial"/>
          <w:szCs w:val="24"/>
          <w:lang w:eastAsia="en-GB"/>
        </w:rPr>
        <w:t>R</w:t>
      </w:r>
      <w:r w:rsidR="003B3974" w:rsidRPr="002A30E2">
        <w:rPr>
          <w:rFonts w:ascii="Arial" w:eastAsia="MS Mincho" w:hAnsi="Arial"/>
          <w:szCs w:val="24"/>
          <w:lang w:eastAsia="en-GB"/>
        </w:rPr>
        <w:t>eporting multiple instances of logged L1 measurement result from UE to gNB</w:t>
      </w:r>
      <w:r w:rsidR="003B3974">
        <w:rPr>
          <w:rFonts w:ascii="Arial" w:eastAsia="MS Mincho" w:hAnsi="Arial"/>
          <w:szCs w:val="24"/>
          <w:lang w:eastAsia="en-GB"/>
        </w:rPr>
        <w:t xml:space="preserve"> is a useful feature that allows</w:t>
      </w:r>
      <w:r w:rsidR="00FE63DE">
        <w:rPr>
          <w:rFonts w:ascii="Arial" w:eastAsia="MS Mincho" w:hAnsi="Arial"/>
          <w:szCs w:val="24"/>
          <w:lang w:eastAsia="en-GB"/>
        </w:rPr>
        <w:t xml:space="preserve"> the UE to avoid continuously transmitting </w:t>
      </w:r>
      <w:r w:rsidR="00F31DD9">
        <w:rPr>
          <w:rFonts w:ascii="Arial" w:eastAsia="MS Mincho" w:hAnsi="Arial"/>
          <w:szCs w:val="24"/>
          <w:lang w:eastAsia="en-GB"/>
        </w:rPr>
        <w:t xml:space="preserve">reports of individual measurement results which will not be used anyhow for “real-time” decisions at the gNB, thereby saving the UE power consumption and data overhead. </w:t>
      </w:r>
      <w:r w:rsidR="00F31DD9">
        <w:rPr>
          <w:rFonts w:ascii="Arial" w:eastAsia="MS Mincho" w:hAnsi="Arial"/>
          <w:szCs w:val="24"/>
          <w:lang w:eastAsia="en-GB"/>
        </w:rPr>
        <w:lastRenderedPageBreak/>
        <w:t>However, it can happen that by doing that all the data collected by the UE may not fit a single RRC message</w:t>
      </w:r>
      <w:r w:rsidR="00F004BB">
        <w:rPr>
          <w:rFonts w:ascii="Arial" w:eastAsia="MS Mincho" w:hAnsi="Arial"/>
          <w:szCs w:val="24"/>
          <w:lang w:eastAsia="en-GB"/>
        </w:rPr>
        <w:t>. It was discussed then by RAN2</w:t>
      </w:r>
      <w:r w:rsidR="00DC04F6">
        <w:rPr>
          <w:rFonts w:ascii="Arial" w:eastAsia="MS Mincho" w:hAnsi="Arial"/>
          <w:szCs w:val="24"/>
          <w:lang w:eastAsia="en-GB"/>
        </w:rPr>
        <w:t xml:space="preserve"> how to address this issue, e.g. by supporting</w:t>
      </w:r>
      <w:r w:rsidR="00A934CC">
        <w:rPr>
          <w:rFonts w:ascii="Arial" w:eastAsia="MS Mincho" w:hAnsi="Arial"/>
          <w:szCs w:val="24"/>
          <w:lang w:eastAsia="en-GB"/>
        </w:rPr>
        <w:t xml:space="preserve"> </w:t>
      </w:r>
      <w:r w:rsidR="00DC04F6">
        <w:rPr>
          <w:rFonts w:ascii="Arial" w:eastAsia="MS Mincho" w:hAnsi="Arial"/>
          <w:szCs w:val="24"/>
          <w:lang w:eastAsia="en-GB"/>
        </w:rPr>
        <w:t>RRC segmentation for such use case.</w:t>
      </w:r>
      <w:r w:rsidR="00DC04F6">
        <w:rPr>
          <w:rFonts w:ascii="Arial" w:eastAsia="MS Mincho" w:hAnsi="Arial"/>
          <w:szCs w:val="24"/>
          <w:lang w:eastAsia="en-GB"/>
        </w:rPr>
        <w:br/>
        <w:t>We first notice that</w:t>
      </w:r>
      <w:r w:rsidR="00EC15A9">
        <w:rPr>
          <w:rFonts w:ascii="Arial" w:eastAsia="MS Mincho" w:hAnsi="Arial"/>
          <w:szCs w:val="24"/>
          <w:lang w:eastAsia="en-GB"/>
        </w:rPr>
        <w:t xml:space="preserve"> UL RRC segmentation is supported in legac</w:t>
      </w:r>
      <w:r w:rsidR="00AA5CFC">
        <w:rPr>
          <w:rFonts w:ascii="Arial" w:eastAsia="MS Mincho" w:hAnsi="Arial"/>
          <w:szCs w:val="24"/>
          <w:lang w:eastAsia="en-GB"/>
        </w:rPr>
        <w:t xml:space="preserve">y for the transmission of </w:t>
      </w:r>
      <w:r w:rsidR="00AF5027" w:rsidRPr="00AF5027">
        <w:rPr>
          <w:rFonts w:ascii="Arial" w:eastAsia="MS Mincho" w:hAnsi="Arial"/>
          <w:szCs w:val="24"/>
          <w:lang w:eastAsia="en-GB"/>
        </w:rPr>
        <w:t>UECapabilityInformation and MeasurementReportAppLayer</w:t>
      </w:r>
      <w:r w:rsidR="00AF5027">
        <w:rPr>
          <w:rFonts w:ascii="Arial" w:eastAsia="MS Mincho" w:hAnsi="Arial"/>
          <w:szCs w:val="24"/>
          <w:lang w:eastAsia="en-GB"/>
        </w:rPr>
        <w:t xml:space="preserve">, which is used for the transmission of QoE-related information. </w:t>
      </w:r>
      <w:r w:rsidR="001216AF">
        <w:rPr>
          <w:rFonts w:ascii="Arial" w:eastAsia="MS Mincho" w:hAnsi="Arial"/>
          <w:szCs w:val="24"/>
          <w:lang w:eastAsia="en-GB"/>
        </w:rPr>
        <w:t xml:space="preserve">For the case of QoE, </w:t>
      </w:r>
      <w:r w:rsidR="00FE6F3D">
        <w:rPr>
          <w:rFonts w:ascii="Arial" w:eastAsia="MS Mincho" w:hAnsi="Arial"/>
          <w:szCs w:val="24"/>
          <w:lang w:eastAsia="en-GB"/>
        </w:rPr>
        <w:t xml:space="preserve">the data to be transmitted are </w:t>
      </w:r>
      <w:r w:rsidR="00B23FF7">
        <w:rPr>
          <w:rFonts w:ascii="Arial" w:eastAsia="MS Mincho" w:hAnsi="Arial"/>
          <w:szCs w:val="24"/>
          <w:lang w:eastAsia="en-GB"/>
        </w:rPr>
        <w:t xml:space="preserve">application layer measurements, and as such, they are </w:t>
      </w:r>
      <w:r w:rsidR="00FE6F3D">
        <w:rPr>
          <w:rFonts w:ascii="Arial" w:eastAsia="MS Mincho" w:hAnsi="Arial"/>
          <w:szCs w:val="24"/>
          <w:lang w:eastAsia="en-GB"/>
        </w:rPr>
        <w:t>generated by the application layer</w:t>
      </w:r>
      <w:r w:rsidR="00170F66">
        <w:rPr>
          <w:rFonts w:ascii="Arial" w:eastAsia="MS Mincho" w:hAnsi="Arial"/>
          <w:szCs w:val="24"/>
          <w:lang w:eastAsia="en-GB"/>
        </w:rPr>
        <w:t xml:space="preserve"> </w:t>
      </w:r>
      <w:r w:rsidR="00FE6F3D">
        <w:rPr>
          <w:rFonts w:ascii="Arial" w:eastAsia="MS Mincho" w:hAnsi="Arial"/>
          <w:szCs w:val="24"/>
          <w:lang w:eastAsia="en-GB"/>
        </w:rPr>
        <w:t>and</w:t>
      </w:r>
      <w:r w:rsidR="002A6518">
        <w:rPr>
          <w:rFonts w:ascii="Arial" w:eastAsia="MS Mincho" w:hAnsi="Arial"/>
          <w:szCs w:val="24"/>
          <w:lang w:eastAsia="en-GB"/>
        </w:rPr>
        <w:t xml:space="preserve"> injected</w:t>
      </w:r>
      <w:r w:rsidR="00B23FF7">
        <w:rPr>
          <w:rFonts w:ascii="Arial" w:eastAsia="MS Mincho" w:hAnsi="Arial"/>
          <w:szCs w:val="24"/>
          <w:lang w:eastAsia="en-GB"/>
        </w:rPr>
        <w:t xml:space="preserve"> in the RRC layer</w:t>
      </w:r>
      <w:r w:rsidR="00396903">
        <w:rPr>
          <w:rFonts w:ascii="Arial" w:eastAsia="MS Mincho" w:hAnsi="Arial"/>
          <w:szCs w:val="24"/>
          <w:lang w:eastAsia="en-GB"/>
        </w:rPr>
        <w:t xml:space="preserve"> that in turn would send this data to the gNB as an octet string</w:t>
      </w:r>
      <w:r w:rsidR="00B23FF7">
        <w:rPr>
          <w:rFonts w:ascii="Arial" w:eastAsia="MS Mincho" w:hAnsi="Arial"/>
          <w:szCs w:val="24"/>
          <w:lang w:eastAsia="en-GB"/>
        </w:rPr>
        <w:t xml:space="preserve">. Hence, the segmentation is motivated by the fact that the application layer </w:t>
      </w:r>
      <w:r w:rsidR="00035F5E">
        <w:rPr>
          <w:rFonts w:ascii="Arial" w:eastAsia="MS Mincho" w:hAnsi="Arial"/>
          <w:szCs w:val="24"/>
          <w:lang w:eastAsia="en-GB"/>
        </w:rPr>
        <w:t xml:space="preserve">may pass to RRC a bunch of </w:t>
      </w:r>
      <w:r w:rsidR="00D45253">
        <w:rPr>
          <w:rFonts w:ascii="Arial" w:eastAsia="MS Mincho" w:hAnsi="Arial"/>
          <w:szCs w:val="24"/>
          <w:lang w:eastAsia="en-GB"/>
        </w:rPr>
        <w:t xml:space="preserve">application layer </w:t>
      </w:r>
      <w:r w:rsidR="00035F5E">
        <w:rPr>
          <w:rFonts w:ascii="Arial" w:eastAsia="MS Mincho" w:hAnsi="Arial"/>
          <w:szCs w:val="24"/>
          <w:lang w:eastAsia="en-GB"/>
        </w:rPr>
        <w:t>data</w:t>
      </w:r>
      <w:r w:rsidR="00170F66">
        <w:rPr>
          <w:rFonts w:ascii="Arial" w:eastAsia="MS Mincho" w:hAnsi="Arial"/>
          <w:szCs w:val="24"/>
          <w:lang w:eastAsia="en-GB"/>
        </w:rPr>
        <w:t xml:space="preserve"> (in XML format)</w:t>
      </w:r>
      <w:r w:rsidR="00035F5E">
        <w:rPr>
          <w:rFonts w:ascii="Arial" w:eastAsia="MS Mincho" w:hAnsi="Arial"/>
          <w:szCs w:val="24"/>
          <w:lang w:eastAsia="en-GB"/>
        </w:rPr>
        <w:t xml:space="preserve"> which could not fit the</w:t>
      </w:r>
      <w:r w:rsidR="00D45253">
        <w:rPr>
          <w:rFonts w:ascii="Arial" w:eastAsia="MS Mincho" w:hAnsi="Arial"/>
          <w:szCs w:val="24"/>
          <w:lang w:eastAsia="en-GB"/>
        </w:rPr>
        <w:t xml:space="preserve"> </w:t>
      </w:r>
      <w:r w:rsidR="00D45253" w:rsidRPr="006639AA">
        <w:rPr>
          <w:rFonts w:ascii="Arial" w:eastAsia="MS Mincho" w:hAnsi="Arial"/>
          <w:szCs w:val="24"/>
          <w:lang w:eastAsia="en-GB"/>
        </w:rPr>
        <w:t xml:space="preserve">maximum supported size of a PDCP SDU. Thus, segmentation </w:t>
      </w:r>
      <w:r w:rsidR="008874E3" w:rsidRPr="006639AA">
        <w:rPr>
          <w:rFonts w:ascii="Arial" w:eastAsia="MS Mincho" w:hAnsi="Arial"/>
          <w:szCs w:val="24"/>
          <w:lang w:eastAsia="en-GB"/>
        </w:rPr>
        <w:t>is</w:t>
      </w:r>
      <w:r w:rsidR="00D45253" w:rsidRPr="006639AA">
        <w:rPr>
          <w:rFonts w:ascii="Arial" w:eastAsia="MS Mincho" w:hAnsi="Arial"/>
          <w:szCs w:val="24"/>
          <w:lang w:eastAsia="en-GB"/>
        </w:rPr>
        <w:t xml:space="preserve"> needed at RRC</w:t>
      </w:r>
      <w:r w:rsidR="00035F5E">
        <w:rPr>
          <w:rFonts w:ascii="Arial" w:eastAsia="MS Mincho" w:hAnsi="Arial"/>
          <w:szCs w:val="24"/>
          <w:lang w:eastAsia="en-GB"/>
        </w:rPr>
        <w:t xml:space="preserve"> </w:t>
      </w:r>
      <w:r w:rsidR="008874E3">
        <w:rPr>
          <w:rFonts w:ascii="Arial" w:eastAsia="MS Mincho" w:hAnsi="Arial"/>
          <w:szCs w:val="24"/>
          <w:lang w:eastAsia="en-GB"/>
        </w:rPr>
        <w:t xml:space="preserve">in such case. </w:t>
      </w:r>
      <w:r w:rsidR="00BC2714">
        <w:rPr>
          <w:rFonts w:ascii="Arial" w:eastAsia="MS Mincho" w:hAnsi="Arial"/>
          <w:szCs w:val="24"/>
          <w:lang w:eastAsia="en-GB"/>
        </w:rPr>
        <w:br/>
      </w:r>
      <w:r w:rsidR="008874E3">
        <w:rPr>
          <w:rFonts w:ascii="Arial" w:eastAsia="MS Mincho" w:hAnsi="Arial"/>
          <w:szCs w:val="24"/>
          <w:lang w:eastAsia="en-GB"/>
        </w:rPr>
        <w:t xml:space="preserve">Similar argument holds for the case of </w:t>
      </w:r>
      <w:r w:rsidR="008874E3" w:rsidRPr="00AF5027">
        <w:rPr>
          <w:rFonts w:ascii="Arial" w:eastAsia="MS Mincho" w:hAnsi="Arial"/>
          <w:szCs w:val="24"/>
          <w:lang w:eastAsia="en-GB"/>
        </w:rPr>
        <w:t>UECapabilityInformatio</w:t>
      </w:r>
      <w:r w:rsidR="004D63D2">
        <w:rPr>
          <w:rFonts w:ascii="Arial" w:eastAsia="MS Mincho" w:hAnsi="Arial"/>
          <w:szCs w:val="24"/>
          <w:lang w:eastAsia="en-GB"/>
        </w:rPr>
        <w:t xml:space="preserve">n: </w:t>
      </w:r>
      <w:r w:rsidR="00361A46">
        <w:rPr>
          <w:rFonts w:ascii="Arial" w:eastAsia="MS Mincho" w:hAnsi="Arial"/>
          <w:szCs w:val="24"/>
          <w:lang w:eastAsia="en-GB"/>
        </w:rPr>
        <w:t xml:space="preserve">capabilities </w:t>
      </w:r>
      <w:r w:rsidR="00691542">
        <w:rPr>
          <w:rFonts w:ascii="Arial" w:eastAsia="MS Mincho" w:hAnsi="Arial"/>
          <w:szCs w:val="24"/>
          <w:lang w:eastAsia="en-GB"/>
        </w:rPr>
        <w:t>information reflect</w:t>
      </w:r>
      <w:r w:rsidR="00151C07">
        <w:rPr>
          <w:rFonts w:ascii="Arial" w:eastAsia="MS Mincho" w:hAnsi="Arial"/>
          <w:szCs w:val="24"/>
          <w:lang w:eastAsia="en-GB"/>
        </w:rPr>
        <w:t>s</w:t>
      </w:r>
      <w:r w:rsidR="00691542">
        <w:rPr>
          <w:rFonts w:ascii="Arial" w:eastAsia="MS Mincho" w:hAnsi="Arial"/>
          <w:szCs w:val="24"/>
          <w:lang w:eastAsia="en-GB"/>
        </w:rPr>
        <w:t xml:space="preserve"> fundamental UE properties and</w:t>
      </w:r>
      <w:r w:rsidR="005B6E49">
        <w:rPr>
          <w:rFonts w:ascii="Arial" w:eastAsia="MS Mincho" w:hAnsi="Arial"/>
          <w:szCs w:val="24"/>
          <w:lang w:eastAsia="en-GB"/>
        </w:rPr>
        <w:t xml:space="preserve">, </w:t>
      </w:r>
      <w:r w:rsidR="000E2776">
        <w:rPr>
          <w:rFonts w:ascii="Arial" w:eastAsia="MS Mincho" w:hAnsi="Arial"/>
          <w:szCs w:val="24"/>
          <w:lang w:eastAsia="en-GB"/>
        </w:rPr>
        <w:t xml:space="preserve">similar to the QoE case, they </w:t>
      </w:r>
      <w:r w:rsidR="004D63D2">
        <w:rPr>
          <w:rFonts w:ascii="Arial" w:eastAsia="MS Mincho" w:hAnsi="Arial"/>
          <w:szCs w:val="24"/>
          <w:lang w:eastAsia="en-GB"/>
        </w:rPr>
        <w:t xml:space="preserve">are generated </w:t>
      </w:r>
      <w:r w:rsidR="00361A46">
        <w:rPr>
          <w:rFonts w:ascii="Arial" w:eastAsia="MS Mincho" w:hAnsi="Arial"/>
          <w:szCs w:val="24"/>
          <w:lang w:eastAsia="en-GB"/>
        </w:rPr>
        <w:t>without taking into</w:t>
      </w:r>
      <w:r w:rsidR="00691542">
        <w:rPr>
          <w:rFonts w:ascii="Arial" w:eastAsia="MS Mincho" w:hAnsi="Arial"/>
          <w:szCs w:val="24"/>
          <w:lang w:eastAsia="en-GB"/>
        </w:rPr>
        <w:t xml:space="preserve"> </w:t>
      </w:r>
      <w:r w:rsidR="002E18BA">
        <w:rPr>
          <w:rFonts w:ascii="Arial" w:eastAsia="MS Mincho" w:hAnsi="Arial"/>
          <w:szCs w:val="24"/>
          <w:lang w:eastAsia="en-GB"/>
        </w:rPr>
        <w:t xml:space="preserve">the </w:t>
      </w:r>
      <w:r w:rsidR="002E18BA" w:rsidRPr="006639AA">
        <w:rPr>
          <w:rFonts w:ascii="Arial" w:eastAsia="MS Mincho" w:hAnsi="Arial"/>
          <w:szCs w:val="24"/>
          <w:lang w:eastAsia="en-GB"/>
        </w:rPr>
        <w:t>maximum supported size of a PDCP SDU</w:t>
      </w:r>
      <w:r w:rsidR="002E18BA">
        <w:rPr>
          <w:rFonts w:ascii="Arial" w:eastAsia="MS Mincho" w:hAnsi="Arial"/>
          <w:szCs w:val="24"/>
          <w:lang w:eastAsia="en-GB"/>
        </w:rPr>
        <w:t>.</w:t>
      </w:r>
      <w:r w:rsidR="004D63D2">
        <w:rPr>
          <w:rFonts w:ascii="Arial" w:eastAsia="MS Mincho" w:hAnsi="Arial"/>
          <w:szCs w:val="24"/>
          <w:lang w:eastAsia="en-GB"/>
        </w:rPr>
        <w:t xml:space="preserve"> </w:t>
      </w:r>
      <w:r w:rsidR="00802211">
        <w:rPr>
          <w:rFonts w:ascii="Arial" w:eastAsia="MS Mincho" w:hAnsi="Arial"/>
          <w:szCs w:val="24"/>
          <w:lang w:eastAsia="en-GB"/>
        </w:rPr>
        <w:t>Capabilities are preconfigured properties of the device</w:t>
      </w:r>
      <w:r w:rsidR="00D34262">
        <w:rPr>
          <w:rFonts w:ascii="Arial" w:eastAsia="MS Mincho" w:hAnsi="Arial"/>
          <w:szCs w:val="24"/>
          <w:lang w:eastAsia="en-GB"/>
        </w:rPr>
        <w:t>, which are</w:t>
      </w:r>
      <w:r w:rsidR="00802211">
        <w:rPr>
          <w:rFonts w:ascii="Arial" w:eastAsia="MS Mincho" w:hAnsi="Arial"/>
          <w:szCs w:val="24"/>
          <w:lang w:eastAsia="en-GB"/>
        </w:rPr>
        <w:t xml:space="preserve"> configured by the chipset or UE manufacturer and stored in the UE memory.</w:t>
      </w:r>
      <w:r w:rsidR="00C369B2">
        <w:rPr>
          <w:rFonts w:ascii="Arial" w:eastAsia="MS Mincho" w:hAnsi="Arial"/>
          <w:szCs w:val="24"/>
          <w:lang w:eastAsia="en-GB"/>
        </w:rPr>
        <w:t xml:space="preserve"> Considering that the capabilities envisaged by the RRC specifications and that a UE can support could be much larger than what a single RRC message can convey, then </w:t>
      </w:r>
      <w:r w:rsidR="0018092D">
        <w:rPr>
          <w:rFonts w:ascii="Arial" w:eastAsia="MS Mincho" w:hAnsi="Arial"/>
          <w:szCs w:val="24"/>
          <w:lang w:eastAsia="en-GB"/>
        </w:rPr>
        <w:t xml:space="preserve">a standardized </w:t>
      </w:r>
      <w:r w:rsidR="00C369B2">
        <w:rPr>
          <w:rFonts w:ascii="Arial" w:eastAsia="MS Mincho" w:hAnsi="Arial"/>
          <w:szCs w:val="24"/>
          <w:lang w:eastAsia="en-GB"/>
        </w:rPr>
        <w:t>RRC segmentation</w:t>
      </w:r>
      <w:r w:rsidR="0018092D">
        <w:rPr>
          <w:rFonts w:ascii="Arial" w:eastAsia="MS Mincho" w:hAnsi="Arial"/>
          <w:szCs w:val="24"/>
          <w:lang w:eastAsia="en-GB"/>
        </w:rPr>
        <w:t xml:space="preserve"> procedure</w:t>
      </w:r>
      <w:r w:rsidR="00C369B2">
        <w:rPr>
          <w:rFonts w:ascii="Arial" w:eastAsia="MS Mincho" w:hAnsi="Arial"/>
          <w:szCs w:val="24"/>
          <w:lang w:eastAsia="en-GB"/>
        </w:rPr>
        <w:t xml:space="preserve"> is needed to allow the UE to segment the various capability IEs into different messages</w:t>
      </w:r>
      <w:r w:rsidR="003D0088">
        <w:rPr>
          <w:rFonts w:ascii="Arial" w:eastAsia="MS Mincho" w:hAnsi="Arial"/>
          <w:szCs w:val="24"/>
          <w:lang w:eastAsia="en-GB"/>
        </w:rPr>
        <w:t xml:space="preserve">, and to allow the decoder at gNB side to </w:t>
      </w:r>
      <w:r w:rsidR="00745A0E">
        <w:rPr>
          <w:rFonts w:ascii="Arial" w:eastAsia="MS Mincho" w:hAnsi="Arial"/>
          <w:szCs w:val="24"/>
          <w:lang w:eastAsia="en-GB"/>
        </w:rPr>
        <w:t>combine all the capability IEs</w:t>
      </w:r>
      <w:r w:rsidR="00291C2C">
        <w:rPr>
          <w:rFonts w:ascii="Arial" w:eastAsia="MS Mincho" w:hAnsi="Arial"/>
          <w:szCs w:val="24"/>
          <w:lang w:eastAsia="en-GB"/>
        </w:rPr>
        <w:t xml:space="preserve"> into a</w:t>
      </w:r>
      <w:r w:rsidR="00F82E92">
        <w:rPr>
          <w:rFonts w:ascii="Arial" w:eastAsia="MS Mincho" w:hAnsi="Arial"/>
          <w:szCs w:val="24"/>
          <w:lang w:eastAsia="en-GB"/>
        </w:rPr>
        <w:t xml:space="preserve"> single UE capability object associated to the </w:t>
      </w:r>
      <w:r w:rsidR="0031077E">
        <w:rPr>
          <w:rFonts w:ascii="Arial" w:eastAsia="MS Mincho" w:hAnsi="Arial"/>
          <w:szCs w:val="24"/>
          <w:lang w:eastAsia="en-GB"/>
        </w:rPr>
        <w:t>UE</w:t>
      </w:r>
      <w:r w:rsidR="00C369B2">
        <w:rPr>
          <w:rFonts w:ascii="Arial" w:eastAsia="MS Mincho" w:hAnsi="Arial"/>
          <w:szCs w:val="24"/>
          <w:lang w:eastAsia="en-GB"/>
        </w:rPr>
        <w:t>.</w:t>
      </w:r>
    </w:p>
    <w:p w14:paraId="5861382A" w14:textId="7C0FE570" w:rsidR="006639AA" w:rsidRDefault="006639AA" w:rsidP="006639AA">
      <w:pPr>
        <w:pStyle w:val="Observation"/>
        <w:rPr>
          <w:lang w:eastAsia="zh-CN"/>
        </w:rPr>
      </w:pPr>
      <w:bookmarkStart w:id="6" w:name="_Toc174052954"/>
      <w:r>
        <w:rPr>
          <w:lang w:eastAsia="zh-CN"/>
        </w:rPr>
        <w:t xml:space="preserve">UL RRC segmentation is used in legacy when the data to be transmitted are generated outside the RAN (i.e. as in QoE) and hence no control of </w:t>
      </w:r>
      <w:r>
        <w:rPr>
          <w:rFonts w:eastAsia="MS Mincho"/>
          <w:szCs w:val="24"/>
          <w:lang w:eastAsia="en-GB"/>
        </w:rPr>
        <w:t xml:space="preserve">the </w:t>
      </w:r>
      <w:r w:rsidRPr="006639AA">
        <w:rPr>
          <w:rFonts w:eastAsia="MS Mincho"/>
          <w:szCs w:val="24"/>
          <w:lang w:eastAsia="en-GB"/>
        </w:rPr>
        <w:t>maximum supported size of a PDCP SDU</w:t>
      </w:r>
      <w:r>
        <w:rPr>
          <w:lang w:eastAsia="zh-CN"/>
        </w:rPr>
        <w:t xml:space="preserve"> can be guaranteed; or when the amount of </w:t>
      </w:r>
      <w:r w:rsidR="00B2119C">
        <w:rPr>
          <w:lang w:eastAsia="zh-CN"/>
        </w:rPr>
        <w:t xml:space="preserve">information </w:t>
      </w:r>
      <w:r>
        <w:rPr>
          <w:lang w:eastAsia="zh-CN"/>
        </w:rPr>
        <w:t xml:space="preserve">to be transmitted </w:t>
      </w:r>
      <w:r w:rsidR="00AA11F5">
        <w:rPr>
          <w:lang w:eastAsia="zh-CN"/>
        </w:rPr>
        <w:t xml:space="preserve">in a single container </w:t>
      </w:r>
      <w:r w:rsidR="0085512B">
        <w:rPr>
          <w:lang w:eastAsia="zh-CN"/>
        </w:rPr>
        <w:t xml:space="preserve">is </w:t>
      </w:r>
      <w:r w:rsidR="001170A0">
        <w:rPr>
          <w:lang w:eastAsia="zh-CN"/>
        </w:rPr>
        <w:t>so</w:t>
      </w:r>
      <w:r w:rsidR="0085512B">
        <w:rPr>
          <w:lang w:eastAsia="zh-CN"/>
        </w:rPr>
        <w:t xml:space="preserve"> large </w:t>
      </w:r>
      <w:r w:rsidR="001170A0">
        <w:rPr>
          <w:lang w:eastAsia="zh-CN"/>
        </w:rPr>
        <w:t xml:space="preserve">that </w:t>
      </w:r>
      <w:r w:rsidR="00EB0BAD">
        <w:rPr>
          <w:lang w:eastAsia="zh-CN"/>
        </w:rPr>
        <w:t xml:space="preserve">the message </w:t>
      </w:r>
      <w:r w:rsidR="001170A0">
        <w:rPr>
          <w:lang w:eastAsia="zh-CN"/>
        </w:rPr>
        <w:t>exceeds the maximum supported side</w:t>
      </w:r>
      <w:r w:rsidR="00B2119C">
        <w:rPr>
          <w:lang w:eastAsia="zh-CN"/>
        </w:rPr>
        <w:t xml:space="preserve"> (as in UECapabilityInformation)</w:t>
      </w:r>
      <w:r w:rsidR="0085512B">
        <w:rPr>
          <w:lang w:eastAsia="zh-CN"/>
        </w:rPr>
        <w:t>.</w:t>
      </w:r>
      <w:bookmarkEnd w:id="6"/>
    </w:p>
    <w:p w14:paraId="06055251" w14:textId="247FA055" w:rsidR="001E354F" w:rsidRPr="007F04EE" w:rsidRDefault="0085512B" w:rsidP="0085512B">
      <w:pPr>
        <w:rPr>
          <w:rFonts w:ascii="Arial" w:eastAsia="MS Mincho" w:hAnsi="Arial"/>
          <w:szCs w:val="24"/>
          <w:lang w:eastAsia="en-GB"/>
        </w:rPr>
      </w:pPr>
      <w:r w:rsidRPr="007F04EE">
        <w:rPr>
          <w:rFonts w:ascii="Arial" w:eastAsia="MS Mincho" w:hAnsi="Arial"/>
          <w:szCs w:val="24"/>
          <w:lang w:eastAsia="en-GB"/>
        </w:rPr>
        <w:t xml:space="preserve">The case of AIML data collection is different </w:t>
      </w:r>
      <w:r w:rsidR="001170A0" w:rsidRPr="007F04EE">
        <w:rPr>
          <w:rFonts w:ascii="Arial" w:eastAsia="MS Mincho" w:hAnsi="Arial"/>
          <w:szCs w:val="24"/>
          <w:lang w:eastAsia="en-GB"/>
        </w:rPr>
        <w:t>in our view.</w:t>
      </w:r>
      <w:r w:rsidR="001E3403" w:rsidRPr="007F04EE">
        <w:rPr>
          <w:rFonts w:ascii="Arial" w:eastAsia="MS Mincho" w:hAnsi="Arial"/>
          <w:szCs w:val="24"/>
          <w:lang w:eastAsia="en-GB"/>
        </w:rPr>
        <w:t xml:space="preserve"> </w:t>
      </w:r>
      <w:r w:rsidR="004551BE" w:rsidRPr="007F04EE">
        <w:rPr>
          <w:rFonts w:ascii="Arial" w:eastAsia="MS Mincho" w:hAnsi="Arial"/>
          <w:szCs w:val="24"/>
          <w:lang w:eastAsia="en-GB"/>
        </w:rPr>
        <w:t xml:space="preserve">Data are generated </w:t>
      </w:r>
      <w:r w:rsidR="005F06BE" w:rsidRPr="007F04EE">
        <w:rPr>
          <w:rFonts w:ascii="Arial" w:eastAsia="MS Mincho" w:hAnsi="Arial"/>
          <w:szCs w:val="24"/>
          <w:lang w:eastAsia="en-GB"/>
        </w:rPr>
        <w:t xml:space="preserve">in the RAN at RRC level, </w:t>
      </w:r>
      <w:r w:rsidR="001571BA">
        <w:rPr>
          <w:rFonts w:ascii="Arial" w:eastAsia="MS Mincho" w:hAnsi="Arial"/>
          <w:szCs w:val="24"/>
          <w:lang w:eastAsia="en-GB"/>
        </w:rPr>
        <w:t>they do not come from higher layers</w:t>
      </w:r>
      <w:r w:rsidR="00294D4A">
        <w:rPr>
          <w:rFonts w:ascii="Arial" w:eastAsia="MS Mincho" w:hAnsi="Arial"/>
          <w:szCs w:val="24"/>
          <w:lang w:eastAsia="en-GB"/>
        </w:rPr>
        <w:t xml:space="preserve"> and they are not preconfigured in the device. In our case, data</w:t>
      </w:r>
      <w:r w:rsidR="005F06BE" w:rsidRPr="007F04EE">
        <w:rPr>
          <w:rFonts w:ascii="Arial" w:eastAsia="MS Mincho" w:hAnsi="Arial"/>
          <w:szCs w:val="24"/>
          <w:lang w:eastAsia="en-GB"/>
        </w:rPr>
        <w:t xml:space="preserve"> just include</w:t>
      </w:r>
      <w:r w:rsidR="00294D4A">
        <w:rPr>
          <w:rFonts w:ascii="Arial" w:eastAsia="MS Mincho" w:hAnsi="Arial"/>
          <w:szCs w:val="24"/>
          <w:lang w:eastAsia="en-GB"/>
        </w:rPr>
        <w:t>s</w:t>
      </w:r>
      <w:r w:rsidR="005F06BE" w:rsidRPr="007F04EE">
        <w:rPr>
          <w:rFonts w:ascii="Arial" w:eastAsia="MS Mincho" w:hAnsi="Arial"/>
          <w:szCs w:val="24"/>
          <w:lang w:eastAsia="en-GB"/>
        </w:rPr>
        <w:t xml:space="preserve"> the radio measurement results performed at different points in time. </w:t>
      </w:r>
      <w:r w:rsidR="00BF7D88" w:rsidRPr="007F04EE">
        <w:rPr>
          <w:rFonts w:ascii="Arial" w:eastAsia="MS Mincho" w:hAnsi="Arial"/>
          <w:szCs w:val="24"/>
          <w:lang w:eastAsia="en-GB"/>
        </w:rPr>
        <w:t>Even though we have not agreed yet on the details of the data that the UE should collect, it is very unlikely that</w:t>
      </w:r>
      <w:r w:rsidR="0066228C" w:rsidRPr="007F04EE">
        <w:rPr>
          <w:rFonts w:ascii="Arial" w:eastAsia="MS Mincho" w:hAnsi="Arial"/>
          <w:szCs w:val="24"/>
          <w:lang w:eastAsia="en-GB"/>
        </w:rPr>
        <w:t xml:space="preserve"> information associated to the radio measurement results taken at a certain point in time </w:t>
      </w:r>
      <w:r w:rsidR="00BF7D88" w:rsidRPr="007F04EE">
        <w:rPr>
          <w:rFonts w:ascii="Arial" w:eastAsia="MS Mincho" w:hAnsi="Arial"/>
          <w:szCs w:val="24"/>
          <w:lang w:eastAsia="en-GB"/>
        </w:rPr>
        <w:t xml:space="preserve">will </w:t>
      </w:r>
      <w:r w:rsidR="0066228C" w:rsidRPr="007F04EE">
        <w:rPr>
          <w:rFonts w:ascii="Arial" w:eastAsia="MS Mincho" w:hAnsi="Arial"/>
          <w:szCs w:val="24"/>
          <w:lang w:eastAsia="en-GB"/>
        </w:rPr>
        <w:t>exceed the maximum supported size</w:t>
      </w:r>
      <w:r w:rsidR="00BF7D88" w:rsidRPr="007F04EE">
        <w:rPr>
          <w:rFonts w:ascii="Arial" w:eastAsia="MS Mincho" w:hAnsi="Arial"/>
          <w:szCs w:val="24"/>
          <w:lang w:eastAsia="en-GB"/>
        </w:rPr>
        <w:t>.</w:t>
      </w:r>
      <w:r w:rsidR="00A5341E" w:rsidRPr="007F04EE">
        <w:rPr>
          <w:rFonts w:ascii="Arial" w:eastAsia="MS Mincho" w:hAnsi="Arial"/>
          <w:szCs w:val="24"/>
          <w:lang w:eastAsia="en-GB"/>
        </w:rPr>
        <w:t xml:space="preserve"> </w:t>
      </w:r>
      <w:r w:rsidR="004A0FAA" w:rsidRPr="007F04EE">
        <w:rPr>
          <w:rFonts w:ascii="Arial" w:eastAsia="MS Mincho" w:hAnsi="Arial"/>
          <w:szCs w:val="24"/>
          <w:lang w:eastAsia="en-GB"/>
        </w:rPr>
        <w:t xml:space="preserve">As an example, at a given point in time the UE may store the RSRP results, </w:t>
      </w:r>
      <w:r w:rsidR="0056650B" w:rsidRPr="007F04EE">
        <w:rPr>
          <w:rFonts w:ascii="Arial" w:eastAsia="MS Mincho" w:hAnsi="Arial"/>
          <w:szCs w:val="24"/>
          <w:lang w:eastAsia="en-GB"/>
        </w:rPr>
        <w:t>cell/beams information, possibly location</w:t>
      </w:r>
      <w:r w:rsidR="00EB0BAD" w:rsidRPr="007F04EE">
        <w:rPr>
          <w:rFonts w:ascii="Arial" w:eastAsia="MS Mincho" w:hAnsi="Arial"/>
          <w:szCs w:val="24"/>
          <w:lang w:eastAsia="en-GB"/>
        </w:rPr>
        <w:t>/time</w:t>
      </w:r>
      <w:r w:rsidR="0056650B" w:rsidRPr="007F04EE">
        <w:rPr>
          <w:rFonts w:ascii="Arial" w:eastAsia="MS Mincho" w:hAnsi="Arial"/>
          <w:szCs w:val="24"/>
          <w:lang w:eastAsia="en-GB"/>
        </w:rPr>
        <w:t xml:space="preserve"> info</w:t>
      </w:r>
      <w:r w:rsidR="00EB0BAD" w:rsidRPr="007F04EE">
        <w:rPr>
          <w:rFonts w:ascii="Arial" w:eastAsia="MS Mincho" w:hAnsi="Arial"/>
          <w:szCs w:val="24"/>
          <w:lang w:eastAsia="en-GB"/>
        </w:rPr>
        <w:t>, but certainly such</w:t>
      </w:r>
      <w:r w:rsidR="0026458A" w:rsidRPr="007F04EE">
        <w:rPr>
          <w:rFonts w:ascii="Arial" w:eastAsia="MS Mincho" w:hAnsi="Arial"/>
          <w:szCs w:val="24"/>
          <w:lang w:eastAsia="en-GB"/>
        </w:rPr>
        <w:t xml:space="preserve"> info will not exceed the maximum supported PDCP si</w:t>
      </w:r>
      <w:r w:rsidR="001838A1">
        <w:rPr>
          <w:rFonts w:ascii="Arial" w:eastAsia="MS Mincho" w:hAnsi="Arial"/>
          <w:szCs w:val="24"/>
          <w:lang w:eastAsia="en-GB"/>
        </w:rPr>
        <w:t>z</w:t>
      </w:r>
      <w:r w:rsidR="0026458A" w:rsidRPr="007F04EE">
        <w:rPr>
          <w:rFonts w:ascii="Arial" w:eastAsia="MS Mincho" w:hAnsi="Arial"/>
          <w:szCs w:val="24"/>
          <w:lang w:eastAsia="en-GB"/>
        </w:rPr>
        <w:t>e.</w:t>
      </w:r>
      <w:r w:rsidR="00EB0BAD" w:rsidRPr="007F04EE">
        <w:rPr>
          <w:rFonts w:ascii="Arial" w:eastAsia="MS Mincho" w:hAnsi="Arial"/>
          <w:szCs w:val="24"/>
          <w:lang w:eastAsia="en-GB"/>
        </w:rPr>
        <w:t xml:space="preserve"> </w:t>
      </w:r>
      <w:r w:rsidR="0026458A" w:rsidRPr="007F04EE">
        <w:rPr>
          <w:rFonts w:ascii="Arial" w:eastAsia="MS Mincho" w:hAnsi="Arial"/>
          <w:szCs w:val="24"/>
          <w:lang w:eastAsia="en-GB"/>
        </w:rPr>
        <w:br/>
      </w:r>
      <w:r w:rsidR="00A5341E" w:rsidRPr="007F04EE">
        <w:rPr>
          <w:rFonts w:ascii="Arial" w:eastAsia="MS Mincho" w:hAnsi="Arial"/>
          <w:szCs w:val="24"/>
          <w:lang w:eastAsia="en-GB"/>
        </w:rPr>
        <w:t>Hence, rather than on QoE-/UECapabilityInformation-like approach we should get inspiration from the logged MDT.</w:t>
      </w:r>
      <w:r w:rsidR="0026458A" w:rsidRPr="007F04EE">
        <w:rPr>
          <w:rFonts w:ascii="Arial" w:eastAsia="MS Mincho" w:hAnsi="Arial"/>
          <w:szCs w:val="24"/>
          <w:lang w:eastAsia="en-GB"/>
        </w:rPr>
        <w:t xml:space="preserve"> </w:t>
      </w:r>
      <w:r w:rsidR="003A4246" w:rsidRPr="007F04EE">
        <w:rPr>
          <w:rFonts w:ascii="Arial" w:eastAsia="MS Mincho" w:hAnsi="Arial"/>
          <w:szCs w:val="24"/>
          <w:lang w:eastAsia="en-GB"/>
        </w:rPr>
        <w:t xml:space="preserve">As a reference the logged measurement report </w:t>
      </w:r>
      <w:r w:rsidR="001E354F" w:rsidRPr="007F04EE">
        <w:rPr>
          <w:rFonts w:ascii="Arial" w:eastAsia="MS Mincho" w:hAnsi="Arial"/>
          <w:szCs w:val="24"/>
          <w:lang w:eastAsia="en-GB"/>
        </w:rPr>
        <w:t>in logged MDT looks as follows in TS 38.331:</w:t>
      </w:r>
    </w:p>
    <w:tbl>
      <w:tblPr>
        <w:tblStyle w:val="TableGrid"/>
        <w:tblW w:w="0" w:type="auto"/>
        <w:tblLook w:val="04A0" w:firstRow="1" w:lastRow="0" w:firstColumn="1" w:lastColumn="0" w:noHBand="0" w:noVBand="1"/>
      </w:tblPr>
      <w:tblGrid>
        <w:gridCol w:w="9628"/>
      </w:tblGrid>
      <w:tr w:rsidR="001E354F" w14:paraId="38856882" w14:textId="77777777" w:rsidTr="001E354F">
        <w:tc>
          <w:tcPr>
            <w:tcW w:w="9628" w:type="dxa"/>
          </w:tcPr>
          <w:p w14:paraId="416C55F6" w14:textId="7C62FA0B" w:rsidR="007F04EE" w:rsidRPr="007F04EE" w:rsidRDefault="007F04EE" w:rsidP="0085512B">
            <w:pPr>
              <w:rPr>
                <w:rFonts w:ascii="Arial" w:eastAsia="MS Mincho" w:hAnsi="Arial"/>
                <w:b/>
                <w:bCs/>
                <w:sz w:val="20"/>
                <w:szCs w:val="24"/>
                <w:u w:val="single"/>
                <w:lang w:val="en-GB" w:eastAsia="en-GB"/>
              </w:rPr>
            </w:pPr>
            <w:r w:rsidRPr="007F04EE">
              <w:rPr>
                <w:rFonts w:ascii="Arial" w:eastAsia="MS Mincho" w:hAnsi="Arial"/>
                <w:b/>
                <w:bCs/>
                <w:sz w:val="20"/>
                <w:szCs w:val="24"/>
                <w:u w:val="single"/>
                <w:lang w:val="en-GB" w:eastAsia="en-GB"/>
              </w:rPr>
              <w:t>Legacy logged measurement report used for logged MDT:</w:t>
            </w:r>
          </w:p>
          <w:p w14:paraId="75419993" w14:textId="77777777" w:rsidR="001E354F" w:rsidRPr="00FF4867" w:rsidRDefault="001E354F" w:rsidP="001E354F">
            <w:pPr>
              <w:pStyle w:val="PL"/>
            </w:pPr>
            <w:r w:rsidRPr="00FF4867">
              <w:t xml:space="preserve">LogMeasReport-r16 ::=                </w:t>
            </w:r>
            <w:r w:rsidRPr="00FF4867">
              <w:rPr>
                <w:color w:val="993366"/>
              </w:rPr>
              <w:t>SEQUENCE</w:t>
            </w:r>
            <w:r w:rsidRPr="00FF4867">
              <w:t xml:space="preserve"> {</w:t>
            </w:r>
          </w:p>
          <w:p w14:paraId="70ADA3B8" w14:textId="77777777" w:rsidR="001E354F" w:rsidRPr="00FF4867" w:rsidRDefault="001E354F" w:rsidP="001E354F">
            <w:pPr>
              <w:pStyle w:val="PL"/>
            </w:pPr>
            <w:r w:rsidRPr="00FF4867">
              <w:t xml:space="preserve">    absoluteTimeStamp-r16                AbsoluteTimeInfo-r16,</w:t>
            </w:r>
          </w:p>
          <w:p w14:paraId="506ECBD8" w14:textId="77777777" w:rsidR="001E354F" w:rsidRPr="00FF4867" w:rsidRDefault="001E354F" w:rsidP="001E354F">
            <w:pPr>
              <w:pStyle w:val="PL"/>
            </w:pPr>
            <w:r w:rsidRPr="00FF4867">
              <w:t xml:space="preserve">    traceReference-r16                   TraceReference-r16,</w:t>
            </w:r>
          </w:p>
          <w:p w14:paraId="458EFD01" w14:textId="77777777" w:rsidR="001E354F" w:rsidRPr="00FF4867" w:rsidRDefault="001E354F" w:rsidP="001E354F">
            <w:pPr>
              <w:pStyle w:val="PL"/>
            </w:pPr>
            <w:r w:rsidRPr="00FF4867">
              <w:t xml:space="preserve">    traceRecordingSessionRef-r16         </w:t>
            </w:r>
            <w:r w:rsidRPr="00FF4867">
              <w:rPr>
                <w:color w:val="993366"/>
              </w:rPr>
              <w:t>OCTET</w:t>
            </w:r>
            <w:r w:rsidRPr="00FF4867">
              <w:t xml:space="preserve"> </w:t>
            </w:r>
            <w:r w:rsidRPr="00FF4867">
              <w:rPr>
                <w:color w:val="993366"/>
              </w:rPr>
              <w:t>STRING</w:t>
            </w:r>
            <w:r w:rsidRPr="00FF4867">
              <w:t xml:space="preserve"> (</w:t>
            </w:r>
            <w:r w:rsidRPr="00FF4867">
              <w:rPr>
                <w:color w:val="993366"/>
              </w:rPr>
              <w:t>SIZE</w:t>
            </w:r>
            <w:r w:rsidRPr="00FF4867">
              <w:t xml:space="preserve"> (2)),</w:t>
            </w:r>
          </w:p>
          <w:p w14:paraId="198CD98C" w14:textId="77777777" w:rsidR="001E354F" w:rsidRPr="00FF4867" w:rsidRDefault="001E354F" w:rsidP="001E354F">
            <w:pPr>
              <w:pStyle w:val="PL"/>
            </w:pPr>
            <w:r w:rsidRPr="00FF4867">
              <w:t xml:space="preserve">    tce-Id-r16                           </w:t>
            </w:r>
            <w:r w:rsidRPr="00FF4867">
              <w:rPr>
                <w:color w:val="993366"/>
              </w:rPr>
              <w:t>OCTET</w:t>
            </w:r>
            <w:r w:rsidRPr="00FF4867">
              <w:t xml:space="preserve"> </w:t>
            </w:r>
            <w:r w:rsidRPr="00FF4867">
              <w:rPr>
                <w:color w:val="993366"/>
              </w:rPr>
              <w:t>STRING</w:t>
            </w:r>
            <w:r w:rsidRPr="00FF4867">
              <w:t xml:space="preserve"> (</w:t>
            </w:r>
            <w:r w:rsidRPr="00FF4867">
              <w:rPr>
                <w:color w:val="993366"/>
              </w:rPr>
              <w:t>SIZE</w:t>
            </w:r>
            <w:r w:rsidRPr="00FF4867">
              <w:t xml:space="preserve"> (1)),</w:t>
            </w:r>
          </w:p>
          <w:p w14:paraId="4B827C97" w14:textId="77777777" w:rsidR="001E354F" w:rsidRPr="00FF4867" w:rsidRDefault="001E354F" w:rsidP="001E354F">
            <w:pPr>
              <w:pStyle w:val="PL"/>
            </w:pPr>
            <w:r w:rsidRPr="00FF4867">
              <w:t xml:space="preserve">    </w:t>
            </w:r>
            <w:r w:rsidRPr="007F04EE">
              <w:rPr>
                <w:highlight w:val="yellow"/>
              </w:rPr>
              <w:t>logMeasInfoList-r16                  LogMeasInfoList-r16,</w:t>
            </w:r>
          </w:p>
          <w:p w14:paraId="67F2978D" w14:textId="77777777" w:rsidR="001E354F" w:rsidRPr="00FF4867" w:rsidRDefault="001E354F" w:rsidP="001E354F">
            <w:pPr>
              <w:pStyle w:val="PL"/>
            </w:pPr>
            <w:r w:rsidRPr="00FF4867">
              <w:t xml:space="preserve">    </w:t>
            </w:r>
            <w:r w:rsidRPr="007F04EE">
              <w:rPr>
                <w:highlight w:val="green"/>
              </w:rPr>
              <w:t xml:space="preserve">logMeasAvailable-r16                 </w:t>
            </w:r>
            <w:r w:rsidRPr="007F04EE">
              <w:rPr>
                <w:color w:val="993366"/>
                <w:highlight w:val="green"/>
              </w:rPr>
              <w:t>ENUMERATED</w:t>
            </w:r>
            <w:r w:rsidRPr="007F04EE">
              <w:rPr>
                <w:highlight w:val="green"/>
              </w:rPr>
              <w:t xml:space="preserve"> {true}</w:t>
            </w:r>
            <w:r w:rsidRPr="00FF4867">
              <w:t xml:space="preserve">                   </w:t>
            </w:r>
            <w:r w:rsidRPr="00FF4867">
              <w:rPr>
                <w:color w:val="993366"/>
              </w:rPr>
              <w:t>OPTIONAL</w:t>
            </w:r>
            <w:r w:rsidRPr="00FF4867">
              <w:t>,</w:t>
            </w:r>
          </w:p>
          <w:p w14:paraId="60ACEF3C" w14:textId="77777777" w:rsidR="001E354F" w:rsidRPr="00FF4867" w:rsidRDefault="001E354F" w:rsidP="001E354F">
            <w:pPr>
              <w:pStyle w:val="PL"/>
            </w:pPr>
            <w:r w:rsidRPr="00FF4867">
              <w:t xml:space="preserve">    logMeasAvailableBT-r16               </w:t>
            </w:r>
            <w:r w:rsidRPr="00FF4867">
              <w:rPr>
                <w:color w:val="993366"/>
              </w:rPr>
              <w:t>ENUMERATED</w:t>
            </w:r>
            <w:r w:rsidRPr="00FF4867">
              <w:t xml:space="preserve"> {true}                   </w:t>
            </w:r>
            <w:r w:rsidRPr="00FF4867">
              <w:rPr>
                <w:color w:val="993366"/>
              </w:rPr>
              <w:t>OPTIONAL</w:t>
            </w:r>
            <w:r w:rsidRPr="00FF4867">
              <w:t>,</w:t>
            </w:r>
          </w:p>
          <w:p w14:paraId="6562CA07" w14:textId="77777777" w:rsidR="001E354F" w:rsidRPr="00FF4867" w:rsidRDefault="001E354F" w:rsidP="001E354F">
            <w:pPr>
              <w:pStyle w:val="PL"/>
            </w:pPr>
            <w:r w:rsidRPr="00FF4867">
              <w:t xml:space="preserve">    logMeasAvailableWLAN-r16             </w:t>
            </w:r>
            <w:r w:rsidRPr="00FF4867">
              <w:rPr>
                <w:color w:val="993366"/>
              </w:rPr>
              <w:t>ENUMERATED</w:t>
            </w:r>
            <w:r w:rsidRPr="00FF4867">
              <w:t xml:space="preserve"> {true}                   </w:t>
            </w:r>
            <w:r w:rsidRPr="00FF4867">
              <w:rPr>
                <w:color w:val="993366"/>
              </w:rPr>
              <w:t>OPTIONAL</w:t>
            </w:r>
            <w:r w:rsidRPr="00FF4867">
              <w:t>,</w:t>
            </w:r>
          </w:p>
          <w:p w14:paraId="19ED6AB4" w14:textId="77777777" w:rsidR="001E354F" w:rsidRPr="00FF4867" w:rsidRDefault="001E354F" w:rsidP="001E354F">
            <w:pPr>
              <w:pStyle w:val="PL"/>
            </w:pPr>
            <w:r w:rsidRPr="00FF4867">
              <w:t xml:space="preserve">    ...</w:t>
            </w:r>
          </w:p>
          <w:p w14:paraId="44232E0B" w14:textId="77777777" w:rsidR="001E354F" w:rsidRPr="00FF4867" w:rsidRDefault="001E354F" w:rsidP="001E354F">
            <w:pPr>
              <w:pStyle w:val="PL"/>
            </w:pPr>
            <w:r w:rsidRPr="00FF4867">
              <w:t>}</w:t>
            </w:r>
          </w:p>
          <w:p w14:paraId="14AA2DBF" w14:textId="77777777" w:rsidR="001E354F" w:rsidRPr="00FF4867" w:rsidRDefault="001E354F" w:rsidP="001E354F">
            <w:pPr>
              <w:pStyle w:val="PL"/>
            </w:pPr>
          </w:p>
          <w:p w14:paraId="5FA9B261" w14:textId="77777777" w:rsidR="001E354F" w:rsidRPr="00FF4867" w:rsidRDefault="001E354F" w:rsidP="001E354F">
            <w:pPr>
              <w:pStyle w:val="PL"/>
            </w:pPr>
            <w:r w:rsidRPr="00FF4867">
              <w:t xml:space="preserve">LogMeasInfoList-r16 ::=              </w:t>
            </w:r>
            <w:r w:rsidRPr="00FF4867">
              <w:rPr>
                <w:color w:val="993366"/>
              </w:rPr>
              <w:t>SEQUENCE</w:t>
            </w:r>
            <w:r w:rsidRPr="00FF4867">
              <w:t xml:space="preserve"> (</w:t>
            </w:r>
            <w:r w:rsidRPr="00FF4867">
              <w:rPr>
                <w:color w:val="993366"/>
              </w:rPr>
              <w:t>SIZE</w:t>
            </w:r>
            <w:r w:rsidRPr="00FF4867">
              <w:t xml:space="preserve"> (1..maxLogMeasReport-r16))</w:t>
            </w:r>
            <w:r w:rsidRPr="00FF4867">
              <w:rPr>
                <w:color w:val="993366"/>
              </w:rPr>
              <w:t xml:space="preserve"> OF</w:t>
            </w:r>
            <w:r w:rsidRPr="00FF4867">
              <w:t xml:space="preserve"> LogMeasInfo-r16</w:t>
            </w:r>
          </w:p>
          <w:p w14:paraId="402DCFB0" w14:textId="50BE3769" w:rsidR="001E354F" w:rsidRDefault="001E354F" w:rsidP="0085512B">
            <w:pPr>
              <w:rPr>
                <w:lang w:eastAsia="zh-CN"/>
              </w:rPr>
            </w:pPr>
          </w:p>
        </w:tc>
      </w:tr>
    </w:tbl>
    <w:p w14:paraId="528363D2" w14:textId="4CB4EB00" w:rsidR="007F04EE" w:rsidRDefault="00A5341E" w:rsidP="0085512B">
      <w:pPr>
        <w:rPr>
          <w:lang w:eastAsia="zh-CN"/>
        </w:rPr>
      </w:pPr>
      <w:r>
        <w:rPr>
          <w:lang w:eastAsia="zh-CN"/>
        </w:rPr>
        <w:t xml:space="preserve"> </w:t>
      </w:r>
    </w:p>
    <w:p w14:paraId="64E43445" w14:textId="77777777" w:rsidR="00494448" w:rsidRDefault="007F04EE" w:rsidP="0085512B">
      <w:pPr>
        <w:rPr>
          <w:rFonts w:ascii="Arial" w:hAnsi="Arial" w:cs="Arial"/>
        </w:rPr>
      </w:pPr>
      <w:r w:rsidRPr="00D33D77">
        <w:rPr>
          <w:rFonts w:ascii="Arial" w:hAnsi="Arial" w:cs="Arial"/>
          <w:lang w:eastAsia="zh-CN"/>
        </w:rPr>
        <w:t xml:space="preserve">In logged MDT, the logged measurement results are included in the </w:t>
      </w:r>
      <w:r w:rsidRPr="00D33D77">
        <w:rPr>
          <w:rFonts w:ascii="Arial" w:hAnsi="Arial" w:cs="Arial"/>
          <w:highlight w:val="yellow"/>
        </w:rPr>
        <w:t>logMeasInfoList</w:t>
      </w:r>
      <w:r w:rsidRPr="00D33D77">
        <w:rPr>
          <w:rFonts w:ascii="Arial" w:hAnsi="Arial" w:cs="Arial"/>
        </w:rPr>
        <w:t>. If UE cannot transmit in the RRC message all the logged measurements stored by the UE, the UE signals to the network via</w:t>
      </w:r>
      <w:r w:rsidRPr="00D33D77">
        <w:rPr>
          <w:rFonts w:ascii="Arial" w:hAnsi="Arial" w:cs="Arial"/>
          <w:highlight w:val="green"/>
        </w:rPr>
        <w:t xml:space="preserve"> logMeasAvailable</w:t>
      </w:r>
      <w:r w:rsidRPr="00D33D77">
        <w:rPr>
          <w:rFonts w:ascii="Arial" w:hAnsi="Arial" w:cs="Arial"/>
        </w:rPr>
        <w:t xml:space="preserve"> flag that there are still logged data available for transmission to the gNB. </w:t>
      </w:r>
      <w:r w:rsidR="00D33D77" w:rsidRPr="00D33D77">
        <w:rPr>
          <w:rFonts w:ascii="Arial" w:hAnsi="Arial" w:cs="Arial"/>
        </w:rPr>
        <w:t xml:space="preserve">No standardized RRC segmentation is specified for this case. It is simply the UE implementation that based on the current size of the UL RRC message determines how large should be the information included in the </w:t>
      </w:r>
      <w:r w:rsidR="00D33D77" w:rsidRPr="00D33D77">
        <w:rPr>
          <w:rFonts w:ascii="Arial" w:hAnsi="Arial" w:cs="Arial"/>
          <w:highlight w:val="yellow"/>
        </w:rPr>
        <w:t>logMeasInfoList</w:t>
      </w:r>
      <w:r w:rsidR="00C53C39">
        <w:rPr>
          <w:rFonts w:ascii="Arial" w:hAnsi="Arial" w:cs="Arial"/>
        </w:rPr>
        <w:t xml:space="preserve">. That is possible because the size of the entries of the </w:t>
      </w:r>
      <w:r w:rsidR="00C53C39" w:rsidRPr="00C53C39">
        <w:rPr>
          <w:rFonts w:ascii="Arial" w:hAnsi="Arial" w:cs="Arial"/>
        </w:rPr>
        <w:t>logMeasInfoList (i.e. LogMeasInfo) are very much below the maximum supported size.</w:t>
      </w:r>
    </w:p>
    <w:p w14:paraId="64F1D3F9" w14:textId="4F36A57C" w:rsidR="00494448" w:rsidRDefault="00494448" w:rsidP="00494448">
      <w:pPr>
        <w:pStyle w:val="Observation"/>
      </w:pPr>
      <w:bookmarkStart w:id="7" w:name="_Toc174052955"/>
      <w:r>
        <w:t xml:space="preserve">In the logged MDT, </w:t>
      </w:r>
      <w:r w:rsidRPr="00D33D77">
        <w:rPr>
          <w:rFonts w:cs="Arial"/>
        </w:rPr>
        <w:t>the logged measurements stored by the UE</w:t>
      </w:r>
      <w:r>
        <w:rPr>
          <w:rFonts w:cs="Arial"/>
        </w:rPr>
        <w:t xml:space="preserve"> are signalled in a list of logged measurement results (i.e. </w:t>
      </w:r>
      <w:r w:rsidRPr="00094A0B">
        <w:rPr>
          <w:rFonts w:cs="Arial"/>
        </w:rPr>
        <w:t xml:space="preserve">logMeasInfoList). </w:t>
      </w:r>
      <w:r w:rsidR="00C81EAD">
        <w:rPr>
          <w:rFonts w:cs="Arial"/>
        </w:rPr>
        <w:t>T</w:t>
      </w:r>
      <w:r w:rsidRPr="00D33D77">
        <w:rPr>
          <w:rFonts w:cs="Arial"/>
        </w:rPr>
        <w:t xml:space="preserve">he UE implementation </w:t>
      </w:r>
      <w:r>
        <w:rPr>
          <w:rFonts w:cs="Arial"/>
        </w:rPr>
        <w:t>can determine</w:t>
      </w:r>
      <w:r w:rsidRPr="00D33D77">
        <w:rPr>
          <w:rFonts w:cs="Arial"/>
        </w:rPr>
        <w:t xml:space="preserve"> how </w:t>
      </w:r>
      <w:r>
        <w:rPr>
          <w:rFonts w:cs="Arial"/>
        </w:rPr>
        <w:t xml:space="preserve">many entries </w:t>
      </w:r>
      <w:r w:rsidR="00E16A6D">
        <w:rPr>
          <w:rFonts w:cs="Arial"/>
        </w:rPr>
        <w:t>to include</w:t>
      </w:r>
      <w:r>
        <w:rPr>
          <w:rFonts w:cs="Arial"/>
        </w:rPr>
        <w:t xml:space="preserve"> in this list such that the maximum PDCP SDU size is not exceeded. No standardize</w:t>
      </w:r>
      <w:r w:rsidR="009812BF">
        <w:rPr>
          <w:rFonts w:cs="Arial"/>
        </w:rPr>
        <w:t>d</w:t>
      </w:r>
      <w:r>
        <w:rPr>
          <w:rFonts w:cs="Arial"/>
        </w:rPr>
        <w:t xml:space="preserve"> RRC segmentation procedure is </w:t>
      </w:r>
      <w:r w:rsidR="00340503">
        <w:rPr>
          <w:rFonts w:cs="Arial"/>
        </w:rPr>
        <w:t>used in MDT</w:t>
      </w:r>
      <w:r>
        <w:rPr>
          <w:rFonts w:cs="Arial"/>
        </w:rPr>
        <w:t>.</w:t>
      </w:r>
      <w:bookmarkEnd w:id="7"/>
    </w:p>
    <w:p w14:paraId="5CB2572A" w14:textId="223E5947" w:rsidR="007F04EE" w:rsidRDefault="00C53C39" w:rsidP="00494448">
      <w:pPr>
        <w:rPr>
          <w:rFonts w:ascii="Arial" w:hAnsi="Arial" w:cs="Arial"/>
        </w:rPr>
      </w:pPr>
      <w:r>
        <w:lastRenderedPageBreak/>
        <w:br/>
      </w:r>
      <w:r w:rsidRPr="00EF070F">
        <w:rPr>
          <w:rFonts w:ascii="Arial" w:hAnsi="Arial" w:cs="Arial"/>
        </w:rPr>
        <w:t xml:space="preserve">The logged MDT use case is very similar to our use case in AIML. We do not need to specify a standardized RRC segmentation </w:t>
      </w:r>
      <w:r w:rsidR="00EF070F">
        <w:rPr>
          <w:rFonts w:ascii="Arial" w:hAnsi="Arial" w:cs="Arial"/>
        </w:rPr>
        <w:t xml:space="preserve">procedure </w:t>
      </w:r>
      <w:r w:rsidRPr="00EF070F">
        <w:rPr>
          <w:rFonts w:ascii="Arial" w:hAnsi="Arial" w:cs="Arial"/>
        </w:rPr>
        <w:t xml:space="preserve">for the reporting of collected data for NW-side model training. The collected data can be included in a measurement results list, where each entry corresponds to measurements performed at different points in time. If the overall amount of collected data exceeds the maximum PDCP SDU size, it is the UE implementation that makes sure to populate such measurement result list accordingly. This would reduce a lot the standardization effort needed to define an RRC segmentation procedure. </w:t>
      </w:r>
    </w:p>
    <w:p w14:paraId="1D9E0E2A" w14:textId="3D216DD9" w:rsidR="0065528E" w:rsidRDefault="008F0E26" w:rsidP="008F0E26">
      <w:pPr>
        <w:pStyle w:val="Observation"/>
      </w:pPr>
      <w:bookmarkStart w:id="8" w:name="_Toc174052956"/>
      <w:r>
        <w:t>The reporting of AIML collected data for NW-side model training resembles the reporting of logged MDT</w:t>
      </w:r>
      <w:r w:rsidR="0028200F">
        <w:t xml:space="preserve"> measurements</w:t>
      </w:r>
      <w:r>
        <w:t>, because the collected data are generated at RAN level (unlike QoE), and the information associated to measurements results collected at a given point in time do not exceed the maximum</w:t>
      </w:r>
      <w:r w:rsidR="00872CA4">
        <w:t xml:space="preserve"> size of</w:t>
      </w:r>
      <w:r>
        <w:t xml:space="preserve"> PDCP SDU (unlike UECapabilityInformation).</w:t>
      </w:r>
      <w:bookmarkEnd w:id="8"/>
    </w:p>
    <w:p w14:paraId="5DB91D73" w14:textId="77777777" w:rsidR="0065528E" w:rsidRPr="00BA2234" w:rsidRDefault="0065528E" w:rsidP="0065528E">
      <w:pPr>
        <w:rPr>
          <w:rFonts w:ascii="Arial" w:hAnsi="Arial" w:cs="Arial"/>
        </w:rPr>
      </w:pPr>
      <w:r w:rsidRPr="00BA2234">
        <w:rPr>
          <w:rFonts w:ascii="Arial" w:hAnsi="Arial" w:cs="Arial"/>
        </w:rPr>
        <w:t>Given the above considerations, we propose the following:</w:t>
      </w:r>
    </w:p>
    <w:p w14:paraId="428977DA" w14:textId="01FCD4B8" w:rsidR="00FD2086" w:rsidRPr="00FD2086" w:rsidRDefault="005B6F17" w:rsidP="0065528E">
      <w:pPr>
        <w:pStyle w:val="Proposal"/>
      </w:pPr>
      <w:bookmarkStart w:id="9" w:name="_Toc174052936"/>
      <w:r>
        <w:rPr>
          <w:rFonts w:cs="Arial"/>
        </w:rPr>
        <w:t>T</w:t>
      </w:r>
      <w:r w:rsidR="00DB178C" w:rsidRPr="00D33D77">
        <w:rPr>
          <w:rFonts w:cs="Arial"/>
        </w:rPr>
        <w:t xml:space="preserve">he </w:t>
      </w:r>
      <w:r>
        <w:rPr>
          <w:rFonts w:cs="Arial"/>
        </w:rPr>
        <w:t xml:space="preserve">collected AIML-specific data </w:t>
      </w:r>
      <w:r w:rsidR="00DB178C" w:rsidRPr="00D33D77">
        <w:rPr>
          <w:rFonts w:cs="Arial"/>
        </w:rPr>
        <w:t>stored by the UE</w:t>
      </w:r>
      <w:r w:rsidR="00DB178C">
        <w:rPr>
          <w:rFonts w:cs="Arial"/>
        </w:rPr>
        <w:t xml:space="preserve"> are signalled in a list</w:t>
      </w:r>
      <w:r>
        <w:rPr>
          <w:rFonts w:cs="Arial"/>
        </w:rPr>
        <w:t xml:space="preserve"> whose entries include information </w:t>
      </w:r>
      <w:r w:rsidR="00FD2086">
        <w:rPr>
          <w:rFonts w:cs="Arial"/>
        </w:rPr>
        <w:t>associated to radio measurements taken at different points in time (as for the logged MDT)</w:t>
      </w:r>
      <w:r w:rsidR="00DB178C" w:rsidRPr="00094A0B">
        <w:rPr>
          <w:rFonts w:cs="Arial"/>
        </w:rPr>
        <w:t>.</w:t>
      </w:r>
      <w:bookmarkEnd w:id="9"/>
    </w:p>
    <w:p w14:paraId="45CB0934" w14:textId="276B233B" w:rsidR="008F0E26" w:rsidRDefault="00DB178C" w:rsidP="0065528E">
      <w:pPr>
        <w:pStyle w:val="Proposal"/>
      </w:pPr>
      <w:bookmarkStart w:id="10" w:name="_Toc174052937"/>
      <w:r>
        <w:rPr>
          <w:rFonts w:cs="Arial"/>
        </w:rPr>
        <w:t>T</w:t>
      </w:r>
      <w:r w:rsidRPr="00D33D77">
        <w:rPr>
          <w:rFonts w:cs="Arial"/>
        </w:rPr>
        <w:t xml:space="preserve">he UE implementation </w:t>
      </w:r>
      <w:r>
        <w:rPr>
          <w:rFonts w:cs="Arial"/>
        </w:rPr>
        <w:t>can determine</w:t>
      </w:r>
      <w:r w:rsidRPr="00D33D77">
        <w:rPr>
          <w:rFonts w:cs="Arial"/>
        </w:rPr>
        <w:t xml:space="preserve"> how </w:t>
      </w:r>
      <w:r>
        <w:rPr>
          <w:rFonts w:cs="Arial"/>
        </w:rPr>
        <w:t>many entries to include in th</w:t>
      </w:r>
      <w:r w:rsidR="00DC7A89">
        <w:rPr>
          <w:rFonts w:cs="Arial"/>
        </w:rPr>
        <w:t>e</w:t>
      </w:r>
      <w:r>
        <w:rPr>
          <w:rFonts w:cs="Arial"/>
        </w:rPr>
        <w:t xml:space="preserve"> list</w:t>
      </w:r>
      <w:r w:rsidR="00DE44B6">
        <w:rPr>
          <w:rFonts w:cs="Arial"/>
        </w:rPr>
        <w:t xml:space="preserve"> radio measurements information,</w:t>
      </w:r>
      <w:r>
        <w:rPr>
          <w:rFonts w:cs="Arial"/>
        </w:rPr>
        <w:t xml:space="preserve"> such that the maximum PDCP SDU size is not exceeded. No standardized RRC segmentation procedure is </w:t>
      </w:r>
      <w:r w:rsidR="0051776B">
        <w:rPr>
          <w:rFonts w:cs="Arial"/>
        </w:rPr>
        <w:t xml:space="preserve">needed </w:t>
      </w:r>
      <w:r w:rsidR="00FD2086">
        <w:rPr>
          <w:rFonts w:cs="Arial"/>
        </w:rPr>
        <w:t>(as for the logged MDT</w:t>
      </w:r>
      <w:r w:rsidR="00FF68AC">
        <w:rPr>
          <w:rFonts w:cs="Arial"/>
        </w:rPr>
        <w:t xml:space="preserve"> measurements</w:t>
      </w:r>
      <w:r w:rsidR="00FD2086">
        <w:rPr>
          <w:rFonts w:cs="Arial"/>
        </w:rPr>
        <w:t>).</w:t>
      </w:r>
      <w:bookmarkEnd w:id="10"/>
    </w:p>
    <w:p w14:paraId="45122D5E" w14:textId="774378DD" w:rsidR="00B07820" w:rsidRPr="00D33D77" w:rsidRDefault="005515A4" w:rsidP="0085512B">
      <w:pPr>
        <w:rPr>
          <w:rFonts w:ascii="Arial" w:hAnsi="Arial" w:cs="Arial"/>
          <w:lang w:eastAsia="zh-CN"/>
        </w:rPr>
      </w:pPr>
      <w:r>
        <w:rPr>
          <w:rFonts w:ascii="Arial" w:hAnsi="Arial" w:cs="Arial"/>
          <w:lang w:eastAsia="zh-CN"/>
        </w:rPr>
        <w:t xml:space="preserve">Once discussed/agreed the above, RAN2 can further discuss how to transmit the remaining collected AIML data </w:t>
      </w:r>
      <w:r w:rsidR="002F19C8">
        <w:rPr>
          <w:rFonts w:ascii="Arial" w:hAnsi="Arial" w:cs="Arial"/>
          <w:lang w:eastAsia="zh-CN"/>
        </w:rPr>
        <w:t xml:space="preserve">to the gNB. To this end, we can again get inspiration from the logged MDT, </w:t>
      </w:r>
      <w:r w:rsidR="00B72C3F">
        <w:rPr>
          <w:rFonts w:ascii="Arial" w:hAnsi="Arial" w:cs="Arial"/>
          <w:lang w:eastAsia="zh-CN"/>
        </w:rPr>
        <w:t>i</w:t>
      </w:r>
      <w:r w:rsidR="00300709">
        <w:rPr>
          <w:rFonts w:ascii="Arial" w:hAnsi="Arial" w:cs="Arial"/>
          <w:lang w:eastAsia="zh-CN"/>
        </w:rPr>
        <w:t>.e.</w:t>
      </w:r>
      <w:r w:rsidR="002F19C8">
        <w:rPr>
          <w:rFonts w:ascii="Arial" w:hAnsi="Arial" w:cs="Arial"/>
          <w:lang w:eastAsia="zh-CN"/>
        </w:rPr>
        <w:t xml:space="preserve"> the UE indicates to the gNB that there available collected data to transmit</w:t>
      </w:r>
      <w:r w:rsidR="00300709">
        <w:rPr>
          <w:rFonts w:ascii="Arial" w:hAnsi="Arial" w:cs="Arial"/>
          <w:lang w:eastAsia="zh-CN"/>
        </w:rPr>
        <w:t>, and then the gNB can further request the UE to transmit such remaining samples.</w:t>
      </w:r>
      <w:r w:rsidR="00F044A4">
        <w:rPr>
          <w:rFonts w:ascii="Arial" w:hAnsi="Arial" w:cs="Arial"/>
          <w:lang w:eastAsia="zh-CN"/>
        </w:rPr>
        <w:t xml:space="preserve"> Or the UE can simply continue the transmission of the remaining samples in following RRC messages</w:t>
      </w:r>
      <w:r w:rsidR="00AC692A">
        <w:rPr>
          <w:rFonts w:ascii="Arial" w:hAnsi="Arial" w:cs="Arial"/>
          <w:lang w:eastAsia="zh-CN"/>
        </w:rPr>
        <w:t xml:space="preserve"> (e.g. based on the priority of the SRB allocated to data collection)</w:t>
      </w:r>
      <w:r w:rsidR="007C6527">
        <w:rPr>
          <w:rFonts w:ascii="Arial" w:hAnsi="Arial" w:cs="Arial"/>
          <w:lang w:eastAsia="zh-CN"/>
        </w:rPr>
        <w:t>, or postpone the transmission to the following transmission occasion for the AIML reporting, e.g. in case the UE is configured to periodically report the collected data.</w:t>
      </w:r>
      <w:r w:rsidR="00B8097B">
        <w:rPr>
          <w:rFonts w:ascii="Arial" w:hAnsi="Arial" w:cs="Arial"/>
          <w:lang w:eastAsia="zh-CN"/>
        </w:rPr>
        <w:t xml:space="preserve"> </w:t>
      </w:r>
    </w:p>
    <w:p w14:paraId="5ABB4476" w14:textId="77777777" w:rsidR="00417D3E" w:rsidRDefault="00B8097B" w:rsidP="00417D3E">
      <w:pPr>
        <w:pStyle w:val="Proposal"/>
      </w:pPr>
      <w:bookmarkStart w:id="11" w:name="_Toc174052938"/>
      <w:r>
        <w:t>In case all the collected data do not fit into a single RRC message, RAN2 to discuss</w:t>
      </w:r>
      <w:r w:rsidR="00417D3E">
        <w:t>:</w:t>
      </w:r>
      <w:bookmarkEnd w:id="11"/>
    </w:p>
    <w:p w14:paraId="7ADD8D3A" w14:textId="37164427" w:rsidR="007F04EE" w:rsidRDefault="00417D3E" w:rsidP="00417D3E">
      <w:pPr>
        <w:pStyle w:val="Proposal"/>
        <w:numPr>
          <w:ilvl w:val="1"/>
          <w:numId w:val="2"/>
        </w:numPr>
      </w:pPr>
      <w:bookmarkStart w:id="12" w:name="_Toc174052939"/>
      <w:r>
        <w:t>W</w:t>
      </w:r>
      <w:r w:rsidR="00B8097B">
        <w:t>hether and how the UE should inform the network about remaining collected data to be transmitted.</w:t>
      </w:r>
      <w:bookmarkEnd w:id="12"/>
    </w:p>
    <w:p w14:paraId="1C370AF7" w14:textId="1EAAE2D8" w:rsidR="00B8097B" w:rsidRPr="0048487C" w:rsidRDefault="00417D3E" w:rsidP="00417D3E">
      <w:pPr>
        <w:pStyle w:val="Proposal"/>
        <w:numPr>
          <w:ilvl w:val="1"/>
          <w:numId w:val="2"/>
        </w:numPr>
      </w:pPr>
      <w:bookmarkStart w:id="13" w:name="_Ref173791033"/>
      <w:bookmarkStart w:id="14" w:name="_Toc174052940"/>
      <w:r>
        <w:t>When the UE should transmit remaining collected data, e.g. in following RRC message(s) based on SRB priority, upon gNB request, at the next periodic transmission occasion, etc.</w:t>
      </w:r>
      <w:bookmarkEnd w:id="13"/>
      <w:bookmarkEnd w:id="14"/>
    </w:p>
    <w:p w14:paraId="3F26CA51" w14:textId="7022D70C" w:rsidR="00701B1B" w:rsidRDefault="00701B1B" w:rsidP="00701B1B">
      <w:pPr>
        <w:pStyle w:val="Heading2"/>
      </w:pPr>
      <w:r>
        <w:t>2.</w:t>
      </w:r>
      <w:r w:rsidR="00C2047C">
        <w:t>2</w:t>
      </w:r>
      <w:r>
        <w:t xml:space="preserve"> </w:t>
      </w:r>
      <w:r w:rsidR="0092796B">
        <w:t>When</w:t>
      </w:r>
      <w:r w:rsidR="004D0D05">
        <w:t xml:space="preserve"> the UE should perform</w:t>
      </w:r>
      <w:r w:rsidR="00EA7A1F">
        <w:t>/stop</w:t>
      </w:r>
      <w:r w:rsidR="004D0D05">
        <w:t xml:space="preserve"> the radio measurements for NW-side data collection</w:t>
      </w:r>
    </w:p>
    <w:p w14:paraId="3FC12F7B" w14:textId="32AAB78A" w:rsidR="00317999" w:rsidRDefault="002C772B" w:rsidP="002C772B">
      <w:pPr>
        <w:rPr>
          <w:rFonts w:ascii="Arial" w:hAnsi="Arial"/>
          <w:lang w:eastAsia="zh-CN"/>
        </w:rPr>
      </w:pPr>
      <w:r>
        <w:rPr>
          <w:rFonts w:ascii="Arial" w:hAnsi="Arial"/>
          <w:lang w:eastAsia="zh-CN"/>
        </w:rPr>
        <w:t>For the case of beam management, the NW may configure the UE with a specific set of CSI-RS/SSB resources specifically configured for training purposes. On such resources, the UE will then start performing layer-1 measurements and log the measurement results</w:t>
      </w:r>
      <w:r w:rsidR="000B565C">
        <w:rPr>
          <w:rFonts w:ascii="Arial" w:hAnsi="Arial"/>
          <w:lang w:eastAsia="zh-CN"/>
        </w:rPr>
        <w:t xml:space="preserve"> and any possible useful information associated to it</w:t>
      </w:r>
      <w:r>
        <w:rPr>
          <w:rFonts w:ascii="Arial" w:hAnsi="Arial"/>
          <w:lang w:eastAsia="zh-CN"/>
        </w:rPr>
        <w:t>.</w:t>
      </w:r>
      <w:r w:rsidR="006970E3">
        <w:rPr>
          <w:rFonts w:ascii="Arial" w:hAnsi="Arial"/>
          <w:lang w:eastAsia="zh-CN"/>
        </w:rPr>
        <w:t xml:space="preserve"> </w:t>
      </w:r>
      <w:r w:rsidR="00552D5B">
        <w:rPr>
          <w:rFonts w:ascii="Arial" w:hAnsi="Arial"/>
          <w:lang w:eastAsia="zh-CN"/>
        </w:rPr>
        <w:t>From the point of view of the gNB, t</w:t>
      </w:r>
      <w:r w:rsidR="006970E3">
        <w:rPr>
          <w:rFonts w:ascii="Arial" w:hAnsi="Arial"/>
          <w:lang w:eastAsia="zh-CN"/>
        </w:rPr>
        <w:t>his set of CSI-RS/SSB resources</w:t>
      </w:r>
      <w:r w:rsidR="00552D5B">
        <w:rPr>
          <w:rFonts w:ascii="Arial" w:hAnsi="Arial"/>
          <w:lang w:eastAsia="zh-CN"/>
        </w:rPr>
        <w:t xml:space="preserve"> used for training purposes may correspond to the set A and set B, because </w:t>
      </w:r>
      <w:r w:rsidR="00F21B48">
        <w:rPr>
          <w:rFonts w:ascii="Arial" w:hAnsi="Arial"/>
          <w:lang w:eastAsia="zh-CN"/>
        </w:rPr>
        <w:t xml:space="preserve">(similar to the UE-side data collection) </w:t>
      </w:r>
      <w:r w:rsidR="00552D5B">
        <w:rPr>
          <w:rFonts w:ascii="Arial" w:hAnsi="Arial"/>
          <w:lang w:eastAsia="zh-CN"/>
        </w:rPr>
        <w:t xml:space="preserve">during the </w:t>
      </w:r>
      <w:r w:rsidR="00F21B48">
        <w:rPr>
          <w:rFonts w:ascii="Arial" w:hAnsi="Arial"/>
          <w:lang w:eastAsia="zh-CN"/>
        </w:rPr>
        <w:t>NW-side data collection</w:t>
      </w:r>
      <w:r w:rsidR="00552D5B">
        <w:rPr>
          <w:rFonts w:ascii="Arial" w:hAnsi="Arial"/>
          <w:lang w:eastAsia="zh-CN"/>
        </w:rPr>
        <w:t xml:space="preserve"> the gNB would need to know</w:t>
      </w:r>
      <w:r w:rsidR="00F21B48">
        <w:rPr>
          <w:rFonts w:ascii="Arial" w:hAnsi="Arial"/>
          <w:lang w:eastAsia="zh-CN"/>
        </w:rPr>
        <w:t xml:space="preserve"> the results on all the beams so that during the inference</w:t>
      </w:r>
      <w:r w:rsidR="00A323FA">
        <w:rPr>
          <w:rFonts w:ascii="Arial" w:hAnsi="Arial"/>
          <w:lang w:eastAsia="zh-CN"/>
        </w:rPr>
        <w:t xml:space="preserve"> the gNB just needs to configure the set B and derive via the AIML model the prediction results on the set A.</w:t>
      </w:r>
      <w:r w:rsidR="00F21B48">
        <w:rPr>
          <w:rFonts w:ascii="Arial" w:hAnsi="Arial"/>
          <w:lang w:eastAsia="zh-CN"/>
        </w:rPr>
        <w:t xml:space="preserve"> </w:t>
      </w:r>
      <w:r w:rsidR="00033944">
        <w:rPr>
          <w:rFonts w:ascii="Arial" w:hAnsi="Arial"/>
          <w:lang w:eastAsia="zh-CN"/>
        </w:rPr>
        <w:t>At the same time, the UE would need to perform the legacy measurements for legacy “real time” scheduling decision on another set of CSI-RS/SSB resources.</w:t>
      </w:r>
    </w:p>
    <w:p w14:paraId="00B150B0" w14:textId="403143C3" w:rsidR="00033944" w:rsidRDefault="00DF17E3" w:rsidP="00033944">
      <w:pPr>
        <w:pStyle w:val="Proposal"/>
      </w:pPr>
      <w:bookmarkStart w:id="15" w:name="_Toc174052941"/>
      <w:r>
        <w:t xml:space="preserve">The </w:t>
      </w:r>
      <w:r w:rsidR="00033944">
        <w:t xml:space="preserve">UE should perform measurements based on a L3 configuration indicating the resources (CSI-RS/SSB) specifically configured for </w:t>
      </w:r>
      <w:r>
        <w:t>NW-side data collection purposes</w:t>
      </w:r>
      <w:r w:rsidR="00033944">
        <w:t>.</w:t>
      </w:r>
      <w:bookmarkEnd w:id="15"/>
    </w:p>
    <w:p w14:paraId="6396C851" w14:textId="4E863451" w:rsidR="002C772B" w:rsidRDefault="004272F7" w:rsidP="002C772B">
      <w:pPr>
        <w:rPr>
          <w:rFonts w:ascii="Arial" w:hAnsi="Arial"/>
          <w:lang w:eastAsia="zh-CN"/>
        </w:rPr>
      </w:pPr>
      <w:r>
        <w:rPr>
          <w:rFonts w:ascii="Arial" w:hAnsi="Arial"/>
          <w:lang w:eastAsia="zh-CN"/>
        </w:rPr>
        <w:t xml:space="preserve">When the logging should start is something that RAN2 should discuss. </w:t>
      </w:r>
      <w:r w:rsidR="002C772B">
        <w:rPr>
          <w:rFonts w:ascii="Arial" w:hAnsi="Arial"/>
          <w:lang w:eastAsia="zh-CN"/>
        </w:rPr>
        <w:t>The logging may start upon receiving such configuration from the NW, and it may last for some time depending on NW decisions, or it may start upon fulfilling certain events</w:t>
      </w:r>
      <w:r w:rsidR="00BD6FB6">
        <w:rPr>
          <w:rFonts w:ascii="Arial" w:hAnsi="Arial"/>
          <w:lang w:eastAsia="zh-CN"/>
        </w:rPr>
        <w:t xml:space="preserve"> (as for MDT)</w:t>
      </w:r>
      <w:r w:rsidR="002C772B">
        <w:rPr>
          <w:rFonts w:ascii="Arial" w:hAnsi="Arial"/>
          <w:lang w:eastAsia="zh-CN"/>
        </w:rPr>
        <w:t xml:space="preserve">. For example, if the network needs to collect data for training a model to improve the system performances in regions with poor coverage, it might be useful to configure the UE to start the data collection when the UE ends up in poor coverage regions, or in proximity of cell borders. </w:t>
      </w:r>
    </w:p>
    <w:p w14:paraId="28C0B1EF" w14:textId="14A4F0AE" w:rsidR="002B0168" w:rsidRDefault="002B0168" w:rsidP="002C772B">
      <w:pPr>
        <w:pStyle w:val="Proposal"/>
      </w:pPr>
      <w:bookmarkStart w:id="16" w:name="_Toc174052942"/>
      <w:bookmarkStart w:id="17" w:name="_Toc149893951"/>
      <w:r>
        <w:lastRenderedPageBreak/>
        <w:t xml:space="preserve">RAN2 to consider the following </w:t>
      </w:r>
      <w:r w:rsidR="00D736EE">
        <w:t xml:space="preserve">approaches </w:t>
      </w:r>
      <w:r>
        <w:t xml:space="preserve">for the </w:t>
      </w:r>
      <w:r w:rsidR="008878EE">
        <w:t>starting</w:t>
      </w:r>
      <w:r>
        <w:t xml:space="preserve"> of the NW-side data collection</w:t>
      </w:r>
      <w:r w:rsidR="00837BB9">
        <w:t xml:space="preserve"> procedure</w:t>
      </w:r>
      <w:r>
        <w:t>:</w:t>
      </w:r>
      <w:bookmarkEnd w:id="16"/>
      <w:r>
        <w:t xml:space="preserve"> </w:t>
      </w:r>
    </w:p>
    <w:p w14:paraId="59A3455A" w14:textId="345B54DB" w:rsidR="00837BB9" w:rsidRDefault="00DF17E3" w:rsidP="008878EE">
      <w:pPr>
        <w:pStyle w:val="Proposal"/>
        <w:numPr>
          <w:ilvl w:val="1"/>
          <w:numId w:val="2"/>
        </w:numPr>
      </w:pPr>
      <w:bookmarkStart w:id="18" w:name="_Toc174052943"/>
      <w:r>
        <w:t>The U</w:t>
      </w:r>
      <w:r w:rsidR="002C772B">
        <w:t xml:space="preserve">E </w:t>
      </w:r>
      <w:r w:rsidR="002B0168">
        <w:t>starts the data collection</w:t>
      </w:r>
      <w:r w:rsidR="002C772B">
        <w:t xml:space="preserve"> upon receiving a L3 configuration for</w:t>
      </w:r>
      <w:r>
        <w:t xml:space="preserve"> NW-side data collection</w:t>
      </w:r>
      <w:bookmarkEnd w:id="18"/>
    </w:p>
    <w:p w14:paraId="64D7E6F5" w14:textId="62C3BA2C" w:rsidR="002C772B" w:rsidRDefault="008878EE" w:rsidP="002B0168">
      <w:pPr>
        <w:pStyle w:val="Proposal"/>
        <w:numPr>
          <w:ilvl w:val="1"/>
          <w:numId w:val="2"/>
        </w:numPr>
      </w:pPr>
      <w:bookmarkStart w:id="19" w:name="_Toc174052944"/>
      <w:r>
        <w:t>The UE starts the data collection</w:t>
      </w:r>
      <w:r w:rsidR="002C772B">
        <w:t xml:space="preserve"> upon fulfilling certain events, e.g. the UE starts the data collection when it ends up in poor coverage regions.</w:t>
      </w:r>
      <w:bookmarkEnd w:id="17"/>
      <w:bookmarkEnd w:id="19"/>
    </w:p>
    <w:p w14:paraId="7CCCADCF" w14:textId="5FB12B86" w:rsidR="00956CC8" w:rsidRPr="002F4581" w:rsidRDefault="008878EE" w:rsidP="008878EE">
      <w:pPr>
        <w:rPr>
          <w:rFonts w:ascii="Arial" w:hAnsi="Arial"/>
          <w:lang w:eastAsia="zh-CN"/>
        </w:rPr>
      </w:pPr>
      <w:r w:rsidRPr="002F4581">
        <w:rPr>
          <w:rFonts w:ascii="Arial" w:hAnsi="Arial"/>
          <w:lang w:eastAsia="zh-CN"/>
        </w:rPr>
        <w:t>As mentioned above, the data collection can continue for certain tim</w:t>
      </w:r>
      <w:r w:rsidR="00707C5C" w:rsidRPr="002F4581">
        <w:rPr>
          <w:rFonts w:ascii="Arial" w:hAnsi="Arial"/>
          <w:lang w:eastAsia="zh-CN"/>
        </w:rPr>
        <w:t>e</w:t>
      </w:r>
      <w:r w:rsidRPr="002F4581">
        <w:rPr>
          <w:rFonts w:ascii="Arial" w:hAnsi="Arial"/>
          <w:lang w:eastAsia="zh-CN"/>
        </w:rPr>
        <w:t xml:space="preserve"> configured by the network</w:t>
      </w:r>
      <w:r w:rsidR="00707C5C" w:rsidRPr="002F4581">
        <w:rPr>
          <w:rFonts w:ascii="Arial" w:hAnsi="Arial"/>
          <w:lang w:eastAsia="zh-CN"/>
        </w:rPr>
        <w:t xml:space="preserve"> (as in logged MDT)</w:t>
      </w:r>
      <w:r w:rsidRPr="002F4581">
        <w:rPr>
          <w:rFonts w:ascii="Arial" w:hAnsi="Arial"/>
          <w:lang w:eastAsia="zh-CN"/>
        </w:rPr>
        <w:t>,</w:t>
      </w:r>
      <w:r w:rsidR="00487459" w:rsidRPr="002F4581">
        <w:rPr>
          <w:rFonts w:ascii="Arial" w:hAnsi="Arial"/>
          <w:lang w:eastAsia="zh-CN"/>
        </w:rPr>
        <w:t xml:space="preserve"> or it can continue until</w:t>
      </w:r>
      <w:r w:rsidR="0072412B" w:rsidRPr="002F4581">
        <w:rPr>
          <w:rFonts w:ascii="Arial" w:hAnsi="Arial"/>
          <w:lang w:eastAsia="zh-CN"/>
        </w:rPr>
        <w:t xml:space="preserve"> certain events are fulfilled. For example, the data collection can continue until the UE is in poor radio coverage reason. Further, we need to consider </w:t>
      </w:r>
      <w:r w:rsidR="00956CC8" w:rsidRPr="002F4581">
        <w:rPr>
          <w:rFonts w:ascii="Arial" w:hAnsi="Arial"/>
          <w:lang w:eastAsia="zh-CN"/>
        </w:rPr>
        <w:t>potential UE-side issues that may cause the stopping of the data collection. For example, the UE can become memory limited, in which case the data collection could stop.</w:t>
      </w:r>
    </w:p>
    <w:p w14:paraId="77BDBC86" w14:textId="7F0136F3" w:rsidR="00956CC8" w:rsidRDefault="00956CC8" w:rsidP="00956CC8">
      <w:pPr>
        <w:pStyle w:val="Proposal"/>
      </w:pPr>
      <w:bookmarkStart w:id="20" w:name="_Toc174052945"/>
      <w:r>
        <w:t>RAN2 to consider the following mechanisms for the stopping of the NW-side data collection procedure:</w:t>
      </w:r>
      <w:bookmarkEnd w:id="20"/>
      <w:r>
        <w:t xml:space="preserve"> </w:t>
      </w:r>
    </w:p>
    <w:p w14:paraId="38442C92" w14:textId="5E6AE9D2" w:rsidR="00956CC8" w:rsidRDefault="00A63C62" w:rsidP="00956CC8">
      <w:pPr>
        <w:pStyle w:val="Proposal"/>
        <w:numPr>
          <w:ilvl w:val="1"/>
          <w:numId w:val="2"/>
        </w:numPr>
      </w:pPr>
      <w:bookmarkStart w:id="21" w:name="_Toc174052946"/>
      <w:r>
        <w:t>The UE continues data collection for a certain configurable time (as in logged MDT)</w:t>
      </w:r>
      <w:bookmarkEnd w:id="21"/>
    </w:p>
    <w:p w14:paraId="75339FD2" w14:textId="00658748" w:rsidR="00A63C62" w:rsidRDefault="00A01D3A" w:rsidP="00956CC8">
      <w:pPr>
        <w:pStyle w:val="Proposal"/>
        <w:numPr>
          <w:ilvl w:val="1"/>
          <w:numId w:val="2"/>
        </w:numPr>
      </w:pPr>
      <w:bookmarkStart w:id="22" w:name="_Toc174052947"/>
      <w:r>
        <w:t>The UE continues data collection until certain events are fulfilled, e.g. until the UE is in poor radio coverage</w:t>
      </w:r>
      <w:bookmarkEnd w:id="22"/>
    </w:p>
    <w:p w14:paraId="33B729AA" w14:textId="734B6A1F" w:rsidR="00956CC8" w:rsidRDefault="00A01D3A" w:rsidP="008878EE">
      <w:pPr>
        <w:pStyle w:val="Proposal"/>
        <w:numPr>
          <w:ilvl w:val="1"/>
          <w:numId w:val="2"/>
        </w:numPr>
      </w:pPr>
      <w:bookmarkStart w:id="23" w:name="_Toc174052948"/>
      <w:r>
        <w:t>UE</w:t>
      </w:r>
      <w:r w:rsidR="002F4581">
        <w:t>-side reasons, e.g. UE becoming memory limited</w:t>
      </w:r>
      <w:bookmarkEnd w:id="23"/>
    </w:p>
    <w:p w14:paraId="5B440998" w14:textId="632381AA" w:rsidR="008B322D" w:rsidRDefault="008B322D" w:rsidP="008B322D">
      <w:pPr>
        <w:pStyle w:val="Heading2"/>
      </w:pPr>
      <w:r>
        <w:t>2.</w:t>
      </w:r>
      <w:r w:rsidR="007F6FE1">
        <w:t>3</w:t>
      </w:r>
      <w:r>
        <w:t xml:space="preserve"> </w:t>
      </w:r>
      <w:r w:rsidR="008E5A59">
        <w:t>How</w:t>
      </w:r>
      <w:r>
        <w:t xml:space="preserve"> the UE should report the collected data</w:t>
      </w:r>
    </w:p>
    <w:p w14:paraId="1D03C5AF" w14:textId="4B7B2165" w:rsidR="00FF49C4" w:rsidRDefault="007C0229" w:rsidP="00CF57D0">
      <w:pPr>
        <w:jc w:val="both"/>
        <w:rPr>
          <w:rFonts w:ascii="Arial" w:hAnsi="Arial"/>
          <w:lang w:eastAsia="zh-CN"/>
        </w:rPr>
      </w:pPr>
      <w:r>
        <w:rPr>
          <w:rFonts w:ascii="Arial" w:hAnsi="Arial"/>
          <w:lang w:eastAsia="zh-CN"/>
        </w:rPr>
        <w:t>In the last RAN2#126 meeting, it was agreed to support the periodical reporting. It is currently FFS whether event-</w:t>
      </w:r>
      <w:r w:rsidR="007F0E88">
        <w:rPr>
          <w:rFonts w:ascii="Arial" w:hAnsi="Arial"/>
          <w:lang w:eastAsia="zh-CN"/>
        </w:rPr>
        <w:t>based</w:t>
      </w:r>
      <w:r>
        <w:rPr>
          <w:rFonts w:ascii="Arial" w:hAnsi="Arial"/>
          <w:lang w:eastAsia="zh-CN"/>
        </w:rPr>
        <w:t xml:space="preserve"> or “on-demand” approaches should be used. </w:t>
      </w:r>
      <w:r w:rsidR="003755AB">
        <w:rPr>
          <w:rFonts w:ascii="Arial" w:hAnsi="Arial"/>
          <w:lang w:eastAsia="zh-CN"/>
        </w:rPr>
        <w:br/>
      </w:r>
      <w:r w:rsidR="00497761">
        <w:rPr>
          <w:rFonts w:ascii="Arial" w:hAnsi="Arial"/>
          <w:lang w:eastAsia="zh-CN"/>
        </w:rPr>
        <w:t>One could argue</w:t>
      </w:r>
      <w:r w:rsidR="003755AB">
        <w:rPr>
          <w:rFonts w:ascii="Arial" w:hAnsi="Arial"/>
          <w:lang w:eastAsia="zh-CN"/>
        </w:rPr>
        <w:t xml:space="preserve"> that</w:t>
      </w:r>
      <w:r w:rsidR="00CB7A99">
        <w:rPr>
          <w:rFonts w:ascii="Arial" w:hAnsi="Arial"/>
          <w:lang w:eastAsia="zh-CN"/>
        </w:rPr>
        <w:t>,</w:t>
      </w:r>
      <w:r w:rsidR="003755AB">
        <w:rPr>
          <w:rFonts w:ascii="Arial" w:hAnsi="Arial"/>
          <w:lang w:eastAsia="zh-CN"/>
        </w:rPr>
        <w:t xml:space="preserve"> </w:t>
      </w:r>
      <w:r w:rsidR="00497761">
        <w:rPr>
          <w:rFonts w:ascii="Arial" w:hAnsi="Arial"/>
          <w:lang w:eastAsia="zh-CN"/>
        </w:rPr>
        <w:t xml:space="preserve">since </w:t>
      </w:r>
      <w:r w:rsidR="00B127AC">
        <w:rPr>
          <w:rFonts w:ascii="Arial" w:hAnsi="Arial"/>
          <w:lang w:eastAsia="zh-CN"/>
        </w:rPr>
        <w:t xml:space="preserve">there is no latency requirement involved in the transmission of the AIML-related collected data, </w:t>
      </w:r>
      <w:r w:rsidR="00497761">
        <w:rPr>
          <w:rFonts w:ascii="Arial" w:hAnsi="Arial"/>
          <w:lang w:eastAsia="zh-CN"/>
        </w:rPr>
        <w:t>a periodical reporting would be sufficient. We note</w:t>
      </w:r>
      <w:r w:rsidR="00CB7A99">
        <w:rPr>
          <w:rFonts w:ascii="Arial" w:hAnsi="Arial"/>
          <w:lang w:eastAsia="zh-CN"/>
        </w:rPr>
        <w:t xml:space="preserve"> however that in some cases the data collection could be stopped by the UE at any point in time. For example, the UE may become memory limited, or t</w:t>
      </w:r>
      <w:r w:rsidR="003700C7">
        <w:rPr>
          <w:rFonts w:ascii="Arial" w:hAnsi="Arial"/>
          <w:lang w:eastAsia="zh-CN"/>
        </w:rPr>
        <w:t>he UE may exit certain radio conditions such that the data collection would be stopped by the UE. In this case, it is useful if the UE could</w:t>
      </w:r>
      <w:r w:rsidR="00AA2F99">
        <w:rPr>
          <w:rFonts w:ascii="Arial" w:hAnsi="Arial"/>
          <w:lang w:eastAsia="zh-CN"/>
        </w:rPr>
        <w:t xml:space="preserve"> transmit the collected data</w:t>
      </w:r>
      <w:r w:rsidR="004D4EB8">
        <w:rPr>
          <w:rFonts w:ascii="Arial" w:hAnsi="Arial"/>
          <w:lang w:eastAsia="zh-CN"/>
        </w:rPr>
        <w:t xml:space="preserve"> or at least</w:t>
      </w:r>
      <w:r w:rsidR="003700C7">
        <w:rPr>
          <w:rFonts w:ascii="Arial" w:hAnsi="Arial"/>
          <w:lang w:eastAsia="zh-CN"/>
        </w:rPr>
        <w:t xml:space="preserve"> indicate to the network that the data collection is stopped. For example, if the UE stops the data collection due to</w:t>
      </w:r>
      <w:r w:rsidR="006F4E12">
        <w:rPr>
          <w:rFonts w:ascii="Arial" w:hAnsi="Arial"/>
          <w:lang w:eastAsia="zh-CN"/>
        </w:rPr>
        <w:t xml:space="preserve"> UE memory becoming full, this is definitely an information that the network should know as soon as possible</w:t>
      </w:r>
      <w:r w:rsidR="00EE0624">
        <w:rPr>
          <w:rFonts w:ascii="Arial" w:hAnsi="Arial"/>
          <w:lang w:eastAsia="zh-CN"/>
        </w:rPr>
        <w:t>,</w:t>
      </w:r>
      <w:r w:rsidR="006F4E12">
        <w:rPr>
          <w:rFonts w:ascii="Arial" w:hAnsi="Arial"/>
          <w:lang w:eastAsia="zh-CN"/>
        </w:rPr>
        <w:t xml:space="preserve"> so that the </w:t>
      </w:r>
      <w:r w:rsidR="00324473">
        <w:rPr>
          <w:rFonts w:ascii="Arial" w:hAnsi="Arial"/>
          <w:lang w:eastAsia="zh-CN"/>
        </w:rPr>
        <w:t>network can start retrieving the data in order to free up the UE memory</w:t>
      </w:r>
      <w:r w:rsidR="00BC10FC">
        <w:rPr>
          <w:rFonts w:ascii="Arial" w:hAnsi="Arial"/>
          <w:lang w:eastAsia="zh-CN"/>
        </w:rPr>
        <w:t xml:space="preserve">, and to avoid that the UE needs to skip </w:t>
      </w:r>
      <w:r w:rsidR="00535152">
        <w:rPr>
          <w:rFonts w:ascii="Arial" w:hAnsi="Arial"/>
          <w:lang w:eastAsia="zh-CN"/>
        </w:rPr>
        <w:t>the logging of some radio measurements</w:t>
      </w:r>
      <w:r w:rsidR="00324473">
        <w:rPr>
          <w:rFonts w:ascii="Arial" w:hAnsi="Arial"/>
          <w:lang w:eastAsia="zh-CN"/>
        </w:rPr>
        <w:t>.</w:t>
      </w:r>
      <w:r w:rsidR="00852D97">
        <w:rPr>
          <w:rFonts w:ascii="Arial" w:hAnsi="Arial"/>
          <w:lang w:eastAsia="zh-CN"/>
        </w:rPr>
        <w:t xml:space="preserve"> </w:t>
      </w:r>
      <w:r w:rsidR="004339DF">
        <w:rPr>
          <w:rFonts w:ascii="Arial" w:hAnsi="Arial"/>
          <w:lang w:eastAsia="zh-CN"/>
        </w:rPr>
        <w:t xml:space="preserve">Hence, both the event-driven reporting of collected data and the on-demand report of collected data may be useful to allow the UE to </w:t>
      </w:r>
      <w:r w:rsidR="00BC10FC">
        <w:rPr>
          <w:rFonts w:ascii="Arial" w:hAnsi="Arial"/>
          <w:lang w:eastAsia="zh-CN"/>
        </w:rPr>
        <w:t xml:space="preserve">quickly free up </w:t>
      </w:r>
      <w:r w:rsidR="00535152">
        <w:rPr>
          <w:rFonts w:ascii="Arial" w:hAnsi="Arial"/>
          <w:lang w:eastAsia="zh-CN"/>
        </w:rPr>
        <w:t>its</w:t>
      </w:r>
      <w:r w:rsidR="00BC10FC">
        <w:rPr>
          <w:rFonts w:ascii="Arial" w:hAnsi="Arial"/>
          <w:lang w:eastAsia="zh-CN"/>
        </w:rPr>
        <w:t xml:space="preserve"> memory, and </w:t>
      </w:r>
      <w:r w:rsidR="00535152">
        <w:rPr>
          <w:rFonts w:ascii="Arial" w:hAnsi="Arial"/>
          <w:lang w:eastAsia="zh-CN"/>
        </w:rPr>
        <w:t>continue the data collection.</w:t>
      </w:r>
    </w:p>
    <w:p w14:paraId="6949D743" w14:textId="21E18623" w:rsidR="00535152" w:rsidRDefault="001F682B" w:rsidP="00CF57D0">
      <w:pPr>
        <w:jc w:val="both"/>
        <w:rPr>
          <w:rFonts w:ascii="Arial" w:hAnsi="Arial"/>
          <w:lang w:eastAsia="zh-CN"/>
        </w:rPr>
      </w:pPr>
      <w:r>
        <w:rPr>
          <w:rFonts w:ascii="Arial" w:hAnsi="Arial"/>
          <w:lang w:eastAsia="zh-CN"/>
        </w:rPr>
        <w:t>Further, the on-demand report gives to the gNB some further flexibility</w:t>
      </w:r>
      <w:r w:rsidR="001C5488">
        <w:rPr>
          <w:rFonts w:ascii="Arial" w:hAnsi="Arial"/>
          <w:lang w:eastAsia="zh-CN"/>
        </w:rPr>
        <w:t xml:space="preserve"> on when to get the collected data</w:t>
      </w:r>
      <w:r w:rsidR="000A59C8">
        <w:rPr>
          <w:rFonts w:ascii="Arial" w:hAnsi="Arial"/>
          <w:lang w:eastAsia="zh-CN"/>
        </w:rPr>
        <w:t xml:space="preserve">, especially as proposed in </w:t>
      </w:r>
      <w:r w:rsidR="000A59C8">
        <w:rPr>
          <w:rFonts w:ascii="Arial" w:hAnsi="Arial"/>
          <w:lang w:eastAsia="zh-CN"/>
        </w:rPr>
        <w:fldChar w:fldCharType="begin"/>
      </w:r>
      <w:r w:rsidR="000A59C8">
        <w:rPr>
          <w:rFonts w:ascii="Arial" w:hAnsi="Arial"/>
          <w:lang w:eastAsia="zh-CN"/>
        </w:rPr>
        <w:instrText xml:space="preserve"> REF _Ref173791033 \r \h </w:instrText>
      </w:r>
      <w:r w:rsidR="000A59C8">
        <w:rPr>
          <w:rFonts w:ascii="Arial" w:hAnsi="Arial"/>
          <w:lang w:eastAsia="zh-CN"/>
        </w:rPr>
      </w:r>
      <w:r w:rsidR="000A59C8">
        <w:rPr>
          <w:rFonts w:ascii="Arial" w:hAnsi="Arial"/>
          <w:lang w:eastAsia="zh-CN"/>
        </w:rPr>
        <w:fldChar w:fldCharType="separate"/>
      </w:r>
      <w:r w:rsidR="000A59C8">
        <w:rPr>
          <w:rFonts w:ascii="Arial" w:hAnsi="Arial"/>
          <w:lang w:eastAsia="zh-CN"/>
        </w:rPr>
        <w:t>Proposal 3b</w:t>
      </w:r>
      <w:r w:rsidR="000A59C8">
        <w:rPr>
          <w:rFonts w:ascii="Arial" w:hAnsi="Arial"/>
          <w:lang w:eastAsia="zh-CN"/>
        </w:rPr>
        <w:fldChar w:fldCharType="end"/>
      </w:r>
      <w:r w:rsidR="000A59C8">
        <w:rPr>
          <w:rFonts w:ascii="Arial" w:hAnsi="Arial"/>
          <w:lang w:eastAsia="zh-CN"/>
        </w:rPr>
        <w:t xml:space="preserve"> if the collected data do not fit into one RRC message</w:t>
      </w:r>
      <w:r w:rsidR="008E6EE3">
        <w:rPr>
          <w:rFonts w:ascii="Arial" w:hAnsi="Arial"/>
          <w:lang w:eastAsia="zh-CN"/>
        </w:rPr>
        <w:t>.</w:t>
      </w:r>
    </w:p>
    <w:p w14:paraId="448506A9" w14:textId="254E3E43" w:rsidR="000A59C8" w:rsidRDefault="00347154" w:rsidP="00535152">
      <w:pPr>
        <w:pStyle w:val="Proposal"/>
      </w:pPr>
      <w:bookmarkStart w:id="24" w:name="_Toc174052949"/>
      <w:r>
        <w:t>Event</w:t>
      </w:r>
      <w:r w:rsidR="00DA429A">
        <w:t xml:space="preserve"> based</w:t>
      </w:r>
      <w:r w:rsidR="00E024A4">
        <w:t xml:space="preserve"> reporting </w:t>
      </w:r>
      <w:r>
        <w:t xml:space="preserve">of collected data </w:t>
      </w:r>
      <w:r w:rsidR="002462CB">
        <w:t xml:space="preserve">at the stopping of data collection </w:t>
      </w:r>
      <w:r w:rsidR="001F682B">
        <w:t>can be configured</w:t>
      </w:r>
      <w:r w:rsidR="002462CB">
        <w:t>.</w:t>
      </w:r>
      <w:bookmarkEnd w:id="24"/>
      <w:r w:rsidR="00E024A4">
        <w:t xml:space="preserve"> </w:t>
      </w:r>
    </w:p>
    <w:p w14:paraId="443DC822" w14:textId="6239EEB6" w:rsidR="003755AB" w:rsidRDefault="0085397C" w:rsidP="00535152">
      <w:pPr>
        <w:pStyle w:val="Proposal"/>
      </w:pPr>
      <w:bookmarkStart w:id="25" w:name="_Toc174052950"/>
      <w:r>
        <w:t>On-demand reporting of collected data is supported.</w:t>
      </w:r>
      <w:bookmarkEnd w:id="25"/>
      <w:r w:rsidR="00497192">
        <w:br/>
      </w:r>
    </w:p>
    <w:p w14:paraId="2CA521BF" w14:textId="0A86052F" w:rsidR="003A2C8A" w:rsidRDefault="00055FD7" w:rsidP="00055FD7">
      <w:pPr>
        <w:pStyle w:val="Heading2"/>
        <w:rPr>
          <w:lang w:eastAsia="zh-CN"/>
        </w:rPr>
      </w:pPr>
      <w:r>
        <w:rPr>
          <w:lang w:eastAsia="zh-CN"/>
        </w:rPr>
        <w:t>2.4 UE memory capabilities</w:t>
      </w:r>
    </w:p>
    <w:p w14:paraId="7FE99D0C" w14:textId="607A24EE" w:rsidR="004D4EB8" w:rsidRDefault="00055FD7" w:rsidP="00CF57D0">
      <w:pPr>
        <w:jc w:val="both"/>
        <w:rPr>
          <w:rFonts w:ascii="Arial" w:hAnsi="Arial"/>
          <w:lang w:eastAsia="zh-CN"/>
        </w:rPr>
      </w:pPr>
      <w:r>
        <w:rPr>
          <w:rFonts w:ascii="Arial" w:hAnsi="Arial"/>
          <w:lang w:eastAsia="zh-CN"/>
        </w:rPr>
        <w:t xml:space="preserve">During </w:t>
      </w:r>
      <w:r w:rsidR="00075449">
        <w:rPr>
          <w:rFonts w:ascii="Arial" w:hAnsi="Arial"/>
          <w:lang w:eastAsia="zh-CN"/>
        </w:rPr>
        <w:t xml:space="preserve">the last RAN2 meetings, we have discussed at length the problem of UE memory limitations </w:t>
      </w:r>
      <w:r w:rsidR="007628F2">
        <w:rPr>
          <w:rFonts w:ascii="Arial" w:hAnsi="Arial"/>
          <w:lang w:eastAsia="zh-CN"/>
        </w:rPr>
        <w:t>that may arise when performing the data collection.</w:t>
      </w:r>
      <w:r w:rsidR="0063005B">
        <w:rPr>
          <w:rFonts w:ascii="Arial" w:hAnsi="Arial"/>
          <w:lang w:eastAsia="zh-CN"/>
        </w:rPr>
        <w:t xml:space="preserve"> It was proposed to introduce a minimum memory requirement (as in MDT)</w:t>
      </w:r>
      <w:r w:rsidR="005E1ADF">
        <w:rPr>
          <w:rFonts w:ascii="Arial" w:hAnsi="Arial"/>
          <w:lang w:eastAsia="zh-CN"/>
        </w:rPr>
        <w:t xml:space="preserve"> for the AIML data collection, or to </w:t>
      </w:r>
      <w:r w:rsidR="001E4685">
        <w:rPr>
          <w:rFonts w:ascii="Arial" w:hAnsi="Arial"/>
          <w:lang w:eastAsia="zh-CN"/>
        </w:rPr>
        <w:t xml:space="preserve">define </w:t>
      </w:r>
      <w:r w:rsidR="00942B19">
        <w:rPr>
          <w:rFonts w:ascii="Arial" w:hAnsi="Arial"/>
          <w:lang w:eastAsia="zh-CN"/>
        </w:rPr>
        <w:t>in a</w:t>
      </w:r>
      <w:r w:rsidR="001E4685">
        <w:rPr>
          <w:rFonts w:ascii="Arial" w:hAnsi="Arial"/>
          <w:lang w:eastAsia="zh-CN"/>
        </w:rPr>
        <w:t xml:space="preserve"> UE capability </w:t>
      </w:r>
      <w:r w:rsidR="00942B19">
        <w:rPr>
          <w:rFonts w:ascii="Arial" w:hAnsi="Arial"/>
          <w:lang w:eastAsia="zh-CN"/>
        </w:rPr>
        <w:t xml:space="preserve">the maximum memory that </w:t>
      </w:r>
      <w:r w:rsidR="00B461B9">
        <w:rPr>
          <w:rFonts w:ascii="Arial" w:hAnsi="Arial"/>
          <w:lang w:eastAsia="zh-CN"/>
        </w:rPr>
        <w:t>a UE can</w:t>
      </w:r>
      <w:r w:rsidR="00C214EC">
        <w:rPr>
          <w:rFonts w:ascii="Arial" w:hAnsi="Arial"/>
          <w:lang w:eastAsia="zh-CN"/>
        </w:rPr>
        <w:t xml:space="preserve"> support for the logging of data related to NW-side data collection. </w:t>
      </w:r>
      <w:r w:rsidR="00B461B9">
        <w:rPr>
          <w:rFonts w:ascii="Arial" w:hAnsi="Arial"/>
          <w:lang w:eastAsia="zh-CN"/>
        </w:rPr>
        <w:t xml:space="preserve">The latter approach gives some more flexibility to </w:t>
      </w:r>
      <w:r w:rsidR="00024ED6">
        <w:rPr>
          <w:rFonts w:ascii="Arial" w:hAnsi="Arial"/>
          <w:lang w:eastAsia="zh-CN"/>
        </w:rPr>
        <w:t xml:space="preserve">the UE implementation. </w:t>
      </w:r>
      <w:r w:rsidR="00C214EC">
        <w:rPr>
          <w:rFonts w:ascii="Arial" w:hAnsi="Arial"/>
          <w:lang w:eastAsia="zh-CN"/>
        </w:rPr>
        <w:t>These two alternatives can be considered and discussed by RAN2.</w:t>
      </w:r>
      <w:r w:rsidR="00B461B9">
        <w:rPr>
          <w:rFonts w:ascii="Arial" w:hAnsi="Arial"/>
          <w:lang w:eastAsia="zh-CN"/>
        </w:rPr>
        <w:t xml:space="preserve"> </w:t>
      </w:r>
    </w:p>
    <w:p w14:paraId="12CD9A2A" w14:textId="263B4B29" w:rsidR="00C214EC" w:rsidRDefault="00930BB5" w:rsidP="00C214EC">
      <w:pPr>
        <w:pStyle w:val="Proposal"/>
      </w:pPr>
      <w:bookmarkStart w:id="26" w:name="_Toc174052951"/>
      <w:r>
        <w:t>RAN2 to discuss the following options for</w:t>
      </w:r>
      <w:r w:rsidR="00713F71">
        <w:t xml:space="preserve"> defining UE memory limitation</w:t>
      </w:r>
      <w:r w:rsidR="002F7447">
        <w:t>s</w:t>
      </w:r>
      <w:r w:rsidR="00024ED6">
        <w:t xml:space="preserve"> for a UE supporting the data logging</w:t>
      </w:r>
      <w:r w:rsidR="00403964">
        <w:t>:</w:t>
      </w:r>
      <w:bookmarkEnd w:id="26"/>
    </w:p>
    <w:p w14:paraId="3BD69E5C" w14:textId="66FA7714" w:rsidR="00403964" w:rsidRDefault="00221437" w:rsidP="00403964">
      <w:pPr>
        <w:pStyle w:val="Proposal"/>
        <w:numPr>
          <w:ilvl w:val="1"/>
          <w:numId w:val="2"/>
        </w:numPr>
      </w:pPr>
      <w:bookmarkStart w:id="27" w:name="_Toc174052952"/>
      <w:r>
        <w:t>Introduce a minimum requirement on the UE memory size for the logging of data related to NW-side data collection</w:t>
      </w:r>
      <w:bookmarkEnd w:id="27"/>
    </w:p>
    <w:p w14:paraId="2421B592" w14:textId="0B1C2130" w:rsidR="00390A15" w:rsidRDefault="00B461B9" w:rsidP="00EB3963">
      <w:pPr>
        <w:pStyle w:val="Proposal"/>
        <w:numPr>
          <w:ilvl w:val="1"/>
          <w:numId w:val="2"/>
        </w:numPr>
      </w:pPr>
      <w:bookmarkStart w:id="28" w:name="_Toc174052953"/>
      <w:r>
        <w:t xml:space="preserve">Define in a UE capability the maximum memory </w:t>
      </w:r>
      <w:r w:rsidR="00797025">
        <w:t xml:space="preserve">values </w:t>
      </w:r>
      <w:r>
        <w:t>that a UE can support for the logging of data related to NW-side data collection</w:t>
      </w:r>
      <w:bookmarkEnd w:id="28"/>
    </w:p>
    <w:p w14:paraId="1FEBEC59" w14:textId="77777777" w:rsidR="00851805" w:rsidRPr="00CE0424" w:rsidRDefault="00851805" w:rsidP="00851805">
      <w:pPr>
        <w:pStyle w:val="Heading1"/>
      </w:pPr>
      <w:bookmarkStart w:id="29" w:name="_Toc109400796"/>
      <w:bookmarkStart w:id="30" w:name="_Toc109400797"/>
      <w:bookmarkStart w:id="31" w:name="_Toc109400798"/>
      <w:bookmarkStart w:id="32" w:name="_Toc109400799"/>
      <w:bookmarkStart w:id="33" w:name="_Toc109400800"/>
      <w:bookmarkStart w:id="34" w:name="_Toc109400801"/>
      <w:bookmarkStart w:id="35" w:name="_Toc109400802"/>
      <w:bookmarkStart w:id="36" w:name="_Toc109400803"/>
      <w:bookmarkStart w:id="37" w:name="_Toc109400804"/>
      <w:bookmarkStart w:id="38" w:name="_Toc109400805"/>
      <w:bookmarkStart w:id="39" w:name="_Toc109400806"/>
      <w:bookmarkStart w:id="40" w:name="_Toc109400807"/>
      <w:bookmarkStart w:id="41" w:name="_Toc109400808"/>
      <w:bookmarkStart w:id="42" w:name="_Toc109400809"/>
      <w:bookmarkStart w:id="43" w:name="_Toc109400810"/>
      <w:bookmarkStart w:id="44" w:name="_Toc109400811"/>
      <w:bookmarkStart w:id="45" w:name="_Toc109400812"/>
      <w:bookmarkStart w:id="46" w:name="_Toc109400813"/>
      <w:bookmarkStart w:id="47" w:name="_Toc109400814"/>
      <w:bookmarkStart w:id="48" w:name="_Toc109400815"/>
      <w:bookmarkStart w:id="49" w:name="_Toc109400816"/>
      <w:bookmarkStart w:id="50" w:name="_Toc109400817"/>
      <w:bookmarkStart w:id="51" w:name="_Toc109400818"/>
      <w:bookmarkStart w:id="52" w:name="_Ref134612902"/>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lastRenderedPageBreak/>
        <w:t>3</w:t>
      </w:r>
      <w:r>
        <w:tab/>
      </w:r>
      <w:r w:rsidRPr="00CE0424">
        <w:t>Conclusion</w:t>
      </w:r>
      <w:bookmarkEnd w:id="52"/>
    </w:p>
    <w:p w14:paraId="38D6DBC3" w14:textId="77777777" w:rsidR="00851805" w:rsidRPr="0011226F" w:rsidRDefault="00851805" w:rsidP="00851805">
      <w:pPr>
        <w:pStyle w:val="BodyText"/>
        <w:rPr>
          <w:b/>
          <w:bCs/>
        </w:rPr>
      </w:pPr>
      <w:r w:rsidRPr="0011226F">
        <w:t>In the previous sections we made the following observations:</w:t>
      </w:r>
      <w:r w:rsidRPr="0011226F">
        <w:rPr>
          <w:b/>
          <w:bCs/>
        </w:rPr>
        <w:t xml:space="preserve"> </w:t>
      </w:r>
    </w:p>
    <w:p w14:paraId="0A1DBA24" w14:textId="48FEFB89" w:rsidR="00E26EDA" w:rsidRDefault="0085180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sidRPr="0011226F">
        <w:rPr>
          <w:b w:val="0"/>
          <w:bCs/>
        </w:rPr>
        <w:fldChar w:fldCharType="begin"/>
      </w:r>
      <w:r w:rsidRPr="0011226F">
        <w:rPr>
          <w:bCs/>
        </w:rPr>
        <w:instrText xml:space="preserve"> TOC \f O \n \h \z \t "Observation" \c </w:instrText>
      </w:r>
      <w:r w:rsidRPr="0011226F">
        <w:rPr>
          <w:b w:val="0"/>
          <w:bCs/>
        </w:rPr>
        <w:fldChar w:fldCharType="separate"/>
      </w:r>
      <w:hyperlink w:anchor="_Toc174052954" w:history="1">
        <w:r w:rsidR="00E26EDA" w:rsidRPr="00D87AD8">
          <w:rPr>
            <w:rStyle w:val="Hyperlink"/>
            <w:noProof/>
          </w:rPr>
          <w:t>Observation 1</w:t>
        </w:r>
        <w:r w:rsidR="00E26EDA">
          <w:rPr>
            <w:rFonts w:asciiTheme="minorHAnsi" w:eastAsiaTheme="minorEastAsia" w:hAnsiTheme="minorHAnsi" w:cstheme="minorBidi"/>
            <w:b w:val="0"/>
            <w:noProof/>
            <w:kern w:val="2"/>
            <w:sz w:val="22"/>
            <w:szCs w:val="22"/>
            <w:lang w:val="en-SE" w:eastAsia="en-SE"/>
            <w14:ligatures w14:val="standardContextual"/>
          </w:rPr>
          <w:tab/>
        </w:r>
        <w:r w:rsidR="00E26EDA" w:rsidRPr="00D87AD8">
          <w:rPr>
            <w:rStyle w:val="Hyperlink"/>
            <w:noProof/>
          </w:rPr>
          <w:t xml:space="preserve">UL RRC segmentation is used in legacy when the data to be transmitted are generated outside the RAN (i.e. as in QoE) and hence no control of </w:t>
        </w:r>
        <w:r w:rsidR="00E26EDA" w:rsidRPr="00D87AD8">
          <w:rPr>
            <w:rStyle w:val="Hyperlink"/>
            <w:rFonts w:eastAsia="MS Mincho"/>
            <w:noProof/>
            <w:lang w:eastAsia="en-GB"/>
          </w:rPr>
          <w:t>the maximum supported size of a PDCP SDU</w:t>
        </w:r>
        <w:r w:rsidR="00E26EDA" w:rsidRPr="00D87AD8">
          <w:rPr>
            <w:rStyle w:val="Hyperlink"/>
            <w:noProof/>
          </w:rPr>
          <w:t xml:space="preserve"> can be guaranteed; or when the amount of information to be transmitted in a single container is so large that the message exceeds the maximum supported side (as in UECapabilityInformation).</w:t>
        </w:r>
      </w:hyperlink>
    </w:p>
    <w:p w14:paraId="317AA190" w14:textId="3CCB1DC3" w:rsidR="00E26EDA" w:rsidRDefault="00DA41F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52955" w:history="1">
        <w:r w:rsidR="00E26EDA" w:rsidRPr="00D87AD8">
          <w:rPr>
            <w:rStyle w:val="Hyperlink"/>
            <w:noProof/>
          </w:rPr>
          <w:t>Observation 2</w:t>
        </w:r>
        <w:r w:rsidR="00E26EDA">
          <w:rPr>
            <w:rFonts w:asciiTheme="minorHAnsi" w:eastAsiaTheme="minorEastAsia" w:hAnsiTheme="minorHAnsi" w:cstheme="minorBidi"/>
            <w:b w:val="0"/>
            <w:noProof/>
            <w:kern w:val="2"/>
            <w:sz w:val="22"/>
            <w:szCs w:val="22"/>
            <w:lang w:val="en-SE" w:eastAsia="en-SE"/>
            <w14:ligatures w14:val="standardContextual"/>
          </w:rPr>
          <w:tab/>
        </w:r>
        <w:r w:rsidR="00E26EDA" w:rsidRPr="00D87AD8">
          <w:rPr>
            <w:rStyle w:val="Hyperlink"/>
            <w:noProof/>
          </w:rPr>
          <w:t xml:space="preserve">In the logged MDT, </w:t>
        </w:r>
        <w:r w:rsidR="00E26EDA" w:rsidRPr="00D87AD8">
          <w:rPr>
            <w:rStyle w:val="Hyperlink"/>
            <w:rFonts w:cs="Arial"/>
            <w:noProof/>
          </w:rPr>
          <w:t>the logged measurements stored by the UE are signalled in a list of logged measurement results (i.e. logMeasInfoList). The UE implementation can determine how many entries to include in this list such that the maximum PDCP SDU size is not exceeded. No standardized RRC segmentation procedure is used in MDT.</w:t>
        </w:r>
      </w:hyperlink>
    </w:p>
    <w:p w14:paraId="4894EAC7" w14:textId="09A54368" w:rsidR="00E26EDA" w:rsidRDefault="00DA41F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52956" w:history="1">
        <w:r w:rsidR="00E26EDA" w:rsidRPr="00D87AD8">
          <w:rPr>
            <w:rStyle w:val="Hyperlink"/>
            <w:noProof/>
          </w:rPr>
          <w:t>Observation 3</w:t>
        </w:r>
        <w:r w:rsidR="00E26EDA">
          <w:rPr>
            <w:rFonts w:asciiTheme="minorHAnsi" w:eastAsiaTheme="minorEastAsia" w:hAnsiTheme="minorHAnsi" w:cstheme="minorBidi"/>
            <w:b w:val="0"/>
            <w:noProof/>
            <w:kern w:val="2"/>
            <w:sz w:val="22"/>
            <w:szCs w:val="22"/>
            <w:lang w:val="en-SE" w:eastAsia="en-SE"/>
            <w14:ligatures w14:val="standardContextual"/>
          </w:rPr>
          <w:tab/>
        </w:r>
        <w:r w:rsidR="00E26EDA" w:rsidRPr="00D87AD8">
          <w:rPr>
            <w:rStyle w:val="Hyperlink"/>
            <w:noProof/>
          </w:rPr>
          <w:t>The reporting of AIML collected data for NW-side model training resembles the reporting of logged MDT measurements, because the collected data are generated at RAN level (unlike QoE), and the information associated to measurements results collected at a given point in time do not exceed the maximum size of PDCP SDU (unlike UECapabilityInformation).</w:t>
        </w:r>
      </w:hyperlink>
    </w:p>
    <w:p w14:paraId="10B894D0" w14:textId="13FFA97D" w:rsidR="00851805" w:rsidRDefault="00851805" w:rsidP="00851805">
      <w:pPr>
        <w:pStyle w:val="BodyText"/>
        <w:keepNext/>
      </w:pPr>
      <w:r w:rsidRPr="0011226F">
        <w:rPr>
          <w:b/>
          <w:bCs/>
        </w:rPr>
        <w:fldChar w:fldCharType="end"/>
      </w:r>
      <w:bookmarkStart w:id="53" w:name="_Ref189046994"/>
    </w:p>
    <w:p w14:paraId="1431AD3B" w14:textId="77777777" w:rsidR="00851805" w:rsidRDefault="00851805" w:rsidP="00851805">
      <w:pPr>
        <w:pStyle w:val="BodyText"/>
        <w:keepNext/>
      </w:pPr>
      <w:r w:rsidRPr="00CE0424">
        <w:t xml:space="preserve">Based on the discussion in </w:t>
      </w:r>
      <w:r>
        <w:t xml:space="preserve">the previous </w:t>
      </w:r>
      <w:r w:rsidRPr="00CE0424">
        <w:t>section</w:t>
      </w:r>
      <w:r>
        <w:t>s</w:t>
      </w:r>
      <w:r w:rsidRPr="00CE0424">
        <w:t xml:space="preserve"> we propose the following:</w:t>
      </w:r>
    </w:p>
    <w:bookmarkEnd w:id="53"/>
    <w:p w14:paraId="4E5F283A" w14:textId="6BF7B9BF" w:rsidR="00AC041B" w:rsidRDefault="0085180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174052936" w:history="1">
        <w:r w:rsidR="00AC041B" w:rsidRPr="000C5224">
          <w:rPr>
            <w:rStyle w:val="Hyperlink"/>
            <w:noProof/>
          </w:rPr>
          <w:t>Proposal 1</w:t>
        </w:r>
        <w:r w:rsidR="00AC041B">
          <w:rPr>
            <w:rFonts w:asciiTheme="minorHAnsi" w:eastAsiaTheme="minorEastAsia" w:hAnsiTheme="minorHAnsi" w:cstheme="minorBidi"/>
            <w:b w:val="0"/>
            <w:noProof/>
            <w:kern w:val="2"/>
            <w:sz w:val="22"/>
            <w:szCs w:val="22"/>
            <w:lang w:val="en-SE" w:eastAsia="en-SE"/>
            <w14:ligatures w14:val="standardContextual"/>
          </w:rPr>
          <w:tab/>
        </w:r>
        <w:r w:rsidR="00AC041B" w:rsidRPr="000C5224">
          <w:rPr>
            <w:rStyle w:val="Hyperlink"/>
            <w:rFonts w:cs="Arial"/>
            <w:noProof/>
          </w:rPr>
          <w:t>The collected AIML-specific data stored by the UE are signalled in a list whose entries include information associated to radio measurements taken at different points in time (as for the logged MDT).</w:t>
        </w:r>
      </w:hyperlink>
    </w:p>
    <w:p w14:paraId="33970FC3" w14:textId="54175773" w:rsidR="00AC041B" w:rsidRDefault="00DA41F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52937" w:history="1">
        <w:r w:rsidR="00AC041B" w:rsidRPr="000C5224">
          <w:rPr>
            <w:rStyle w:val="Hyperlink"/>
            <w:noProof/>
          </w:rPr>
          <w:t>Proposal 2</w:t>
        </w:r>
        <w:r w:rsidR="00AC041B">
          <w:rPr>
            <w:rFonts w:asciiTheme="minorHAnsi" w:eastAsiaTheme="minorEastAsia" w:hAnsiTheme="minorHAnsi" w:cstheme="minorBidi"/>
            <w:b w:val="0"/>
            <w:noProof/>
            <w:kern w:val="2"/>
            <w:sz w:val="22"/>
            <w:szCs w:val="22"/>
            <w:lang w:val="en-SE" w:eastAsia="en-SE"/>
            <w14:ligatures w14:val="standardContextual"/>
          </w:rPr>
          <w:tab/>
        </w:r>
        <w:r w:rsidR="00AC041B" w:rsidRPr="000C5224">
          <w:rPr>
            <w:rStyle w:val="Hyperlink"/>
            <w:rFonts w:cs="Arial"/>
            <w:noProof/>
          </w:rPr>
          <w:t>The UE implementation can determine how many entries to include in the list radio measurements information, such that the maximum PDCP SDU size is not exceeded. No standardized RRC segmentation procedure is needed (as for the logged MDT measurements).</w:t>
        </w:r>
      </w:hyperlink>
    </w:p>
    <w:p w14:paraId="45448BC0" w14:textId="195C30F1" w:rsidR="00AC041B" w:rsidRDefault="00DA41F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52938" w:history="1">
        <w:r w:rsidR="00AC041B" w:rsidRPr="000C5224">
          <w:rPr>
            <w:rStyle w:val="Hyperlink"/>
            <w:noProof/>
          </w:rPr>
          <w:t>Proposal 3</w:t>
        </w:r>
        <w:r w:rsidR="00AC041B">
          <w:rPr>
            <w:rFonts w:asciiTheme="minorHAnsi" w:eastAsiaTheme="minorEastAsia" w:hAnsiTheme="minorHAnsi" w:cstheme="minorBidi"/>
            <w:b w:val="0"/>
            <w:noProof/>
            <w:kern w:val="2"/>
            <w:sz w:val="22"/>
            <w:szCs w:val="22"/>
            <w:lang w:val="en-SE" w:eastAsia="en-SE"/>
            <w14:ligatures w14:val="standardContextual"/>
          </w:rPr>
          <w:tab/>
        </w:r>
        <w:r w:rsidR="00AC041B" w:rsidRPr="000C5224">
          <w:rPr>
            <w:rStyle w:val="Hyperlink"/>
            <w:noProof/>
          </w:rPr>
          <w:t>In case all the collected data do not fit into a single RRC message, RAN2 to discuss:</w:t>
        </w:r>
      </w:hyperlink>
    </w:p>
    <w:p w14:paraId="71B20B68" w14:textId="03651DEF" w:rsidR="00AC041B" w:rsidRDefault="00DA41F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52939" w:history="1">
        <w:r w:rsidR="00AC041B" w:rsidRPr="000C5224">
          <w:rPr>
            <w:rStyle w:val="Hyperlink"/>
            <w:noProof/>
          </w:rPr>
          <w:t>a.</w:t>
        </w:r>
        <w:r w:rsidR="00AC041B">
          <w:rPr>
            <w:rFonts w:asciiTheme="minorHAnsi" w:eastAsiaTheme="minorEastAsia" w:hAnsiTheme="minorHAnsi" w:cstheme="minorBidi"/>
            <w:b w:val="0"/>
            <w:noProof/>
            <w:kern w:val="2"/>
            <w:sz w:val="22"/>
            <w:szCs w:val="22"/>
            <w:lang w:val="en-SE" w:eastAsia="en-SE"/>
            <w14:ligatures w14:val="standardContextual"/>
          </w:rPr>
          <w:tab/>
        </w:r>
        <w:r w:rsidR="00AC041B" w:rsidRPr="000C5224">
          <w:rPr>
            <w:rStyle w:val="Hyperlink"/>
            <w:noProof/>
          </w:rPr>
          <w:t>Whether and how the UE should inform the network about remaining collected data to be transmitted.</w:t>
        </w:r>
      </w:hyperlink>
    </w:p>
    <w:p w14:paraId="566C79A2" w14:textId="24846FFA" w:rsidR="00AC041B" w:rsidRDefault="00DA41F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52940" w:history="1">
        <w:r w:rsidR="00AC041B" w:rsidRPr="000C5224">
          <w:rPr>
            <w:rStyle w:val="Hyperlink"/>
            <w:noProof/>
          </w:rPr>
          <w:t>b.</w:t>
        </w:r>
        <w:r w:rsidR="00AC041B">
          <w:rPr>
            <w:rFonts w:asciiTheme="minorHAnsi" w:eastAsiaTheme="minorEastAsia" w:hAnsiTheme="minorHAnsi" w:cstheme="minorBidi"/>
            <w:b w:val="0"/>
            <w:noProof/>
            <w:kern w:val="2"/>
            <w:sz w:val="22"/>
            <w:szCs w:val="22"/>
            <w:lang w:val="en-SE" w:eastAsia="en-SE"/>
            <w14:ligatures w14:val="standardContextual"/>
          </w:rPr>
          <w:tab/>
        </w:r>
        <w:r w:rsidR="00AC041B" w:rsidRPr="000C5224">
          <w:rPr>
            <w:rStyle w:val="Hyperlink"/>
            <w:noProof/>
          </w:rPr>
          <w:t>When the UE should transmit remaining collected data, e.g. in following RRC message(s) based on SRB priority, upon gNB request, at the next periodic transmission occasion, etc.</w:t>
        </w:r>
      </w:hyperlink>
    </w:p>
    <w:p w14:paraId="1A832893" w14:textId="35C2CD02" w:rsidR="00AC041B" w:rsidRDefault="00DA41F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52941" w:history="1">
        <w:r w:rsidR="00AC041B" w:rsidRPr="000C5224">
          <w:rPr>
            <w:rStyle w:val="Hyperlink"/>
            <w:noProof/>
          </w:rPr>
          <w:t>Proposal 4</w:t>
        </w:r>
        <w:r w:rsidR="00AC041B">
          <w:rPr>
            <w:rFonts w:asciiTheme="minorHAnsi" w:eastAsiaTheme="minorEastAsia" w:hAnsiTheme="minorHAnsi" w:cstheme="minorBidi"/>
            <w:b w:val="0"/>
            <w:noProof/>
            <w:kern w:val="2"/>
            <w:sz w:val="22"/>
            <w:szCs w:val="22"/>
            <w:lang w:val="en-SE" w:eastAsia="en-SE"/>
            <w14:ligatures w14:val="standardContextual"/>
          </w:rPr>
          <w:tab/>
        </w:r>
        <w:r w:rsidR="00AC041B" w:rsidRPr="000C5224">
          <w:rPr>
            <w:rStyle w:val="Hyperlink"/>
            <w:noProof/>
          </w:rPr>
          <w:t>The UE should perform measurements based on a L3 configuration indicating the resources (CSI-RS/SSB) specifically configured for NW-side data collection purposes.</w:t>
        </w:r>
      </w:hyperlink>
    </w:p>
    <w:p w14:paraId="34B85862" w14:textId="5D326B56" w:rsidR="00AC041B" w:rsidRDefault="00DA41F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52942" w:history="1">
        <w:r w:rsidR="00AC041B" w:rsidRPr="000C5224">
          <w:rPr>
            <w:rStyle w:val="Hyperlink"/>
            <w:noProof/>
          </w:rPr>
          <w:t>Proposal 5</w:t>
        </w:r>
        <w:r w:rsidR="00AC041B">
          <w:rPr>
            <w:rFonts w:asciiTheme="minorHAnsi" w:eastAsiaTheme="minorEastAsia" w:hAnsiTheme="minorHAnsi" w:cstheme="minorBidi"/>
            <w:b w:val="0"/>
            <w:noProof/>
            <w:kern w:val="2"/>
            <w:sz w:val="22"/>
            <w:szCs w:val="22"/>
            <w:lang w:val="en-SE" w:eastAsia="en-SE"/>
            <w14:ligatures w14:val="standardContextual"/>
          </w:rPr>
          <w:tab/>
        </w:r>
        <w:r w:rsidR="00AC041B" w:rsidRPr="000C5224">
          <w:rPr>
            <w:rStyle w:val="Hyperlink"/>
            <w:noProof/>
          </w:rPr>
          <w:t>RAN2 to consider the following approaches for the starting of the NW-side data collection procedure:</w:t>
        </w:r>
      </w:hyperlink>
    </w:p>
    <w:p w14:paraId="1F237E4C" w14:textId="03D557B9" w:rsidR="00AC041B" w:rsidRDefault="00DA41F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52943" w:history="1">
        <w:r w:rsidR="00AC041B" w:rsidRPr="000C5224">
          <w:rPr>
            <w:rStyle w:val="Hyperlink"/>
            <w:noProof/>
          </w:rPr>
          <w:t>a.</w:t>
        </w:r>
        <w:r w:rsidR="00AC041B">
          <w:rPr>
            <w:rFonts w:asciiTheme="minorHAnsi" w:eastAsiaTheme="minorEastAsia" w:hAnsiTheme="minorHAnsi" w:cstheme="minorBidi"/>
            <w:b w:val="0"/>
            <w:noProof/>
            <w:kern w:val="2"/>
            <w:sz w:val="22"/>
            <w:szCs w:val="22"/>
            <w:lang w:val="en-SE" w:eastAsia="en-SE"/>
            <w14:ligatures w14:val="standardContextual"/>
          </w:rPr>
          <w:tab/>
        </w:r>
        <w:r w:rsidR="00AC041B" w:rsidRPr="000C5224">
          <w:rPr>
            <w:rStyle w:val="Hyperlink"/>
            <w:noProof/>
          </w:rPr>
          <w:t>The UE starts the data collection upon receiving a L3 configuration for NW-side data collection</w:t>
        </w:r>
      </w:hyperlink>
    </w:p>
    <w:p w14:paraId="2FB0E328" w14:textId="64642436" w:rsidR="00AC041B" w:rsidRDefault="00DA41F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52944" w:history="1">
        <w:r w:rsidR="00AC041B" w:rsidRPr="000C5224">
          <w:rPr>
            <w:rStyle w:val="Hyperlink"/>
            <w:noProof/>
          </w:rPr>
          <w:t>b.</w:t>
        </w:r>
        <w:r w:rsidR="00AC041B">
          <w:rPr>
            <w:rFonts w:asciiTheme="minorHAnsi" w:eastAsiaTheme="minorEastAsia" w:hAnsiTheme="minorHAnsi" w:cstheme="minorBidi"/>
            <w:b w:val="0"/>
            <w:noProof/>
            <w:kern w:val="2"/>
            <w:sz w:val="22"/>
            <w:szCs w:val="22"/>
            <w:lang w:val="en-SE" w:eastAsia="en-SE"/>
            <w14:ligatures w14:val="standardContextual"/>
          </w:rPr>
          <w:tab/>
        </w:r>
        <w:r w:rsidR="00AC041B" w:rsidRPr="000C5224">
          <w:rPr>
            <w:rStyle w:val="Hyperlink"/>
            <w:noProof/>
          </w:rPr>
          <w:t>The UE starts the data collection upon fulfilling certain events, e.g. the UE starts the data collection when it ends up in poor coverage regions.</w:t>
        </w:r>
      </w:hyperlink>
    </w:p>
    <w:p w14:paraId="30073C31" w14:textId="2E18441F" w:rsidR="00AC041B" w:rsidRDefault="00DA41F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52945" w:history="1">
        <w:r w:rsidR="00AC041B" w:rsidRPr="000C5224">
          <w:rPr>
            <w:rStyle w:val="Hyperlink"/>
            <w:noProof/>
          </w:rPr>
          <w:t>Proposal 6</w:t>
        </w:r>
        <w:r w:rsidR="00AC041B">
          <w:rPr>
            <w:rFonts w:asciiTheme="minorHAnsi" w:eastAsiaTheme="minorEastAsia" w:hAnsiTheme="minorHAnsi" w:cstheme="minorBidi"/>
            <w:b w:val="0"/>
            <w:noProof/>
            <w:kern w:val="2"/>
            <w:sz w:val="22"/>
            <w:szCs w:val="22"/>
            <w:lang w:val="en-SE" w:eastAsia="en-SE"/>
            <w14:ligatures w14:val="standardContextual"/>
          </w:rPr>
          <w:tab/>
        </w:r>
        <w:r w:rsidR="00AC041B" w:rsidRPr="000C5224">
          <w:rPr>
            <w:rStyle w:val="Hyperlink"/>
            <w:noProof/>
          </w:rPr>
          <w:t>RAN2 to consider the following mechanisms for the stopping of the NW-side data collection procedure:</w:t>
        </w:r>
      </w:hyperlink>
    </w:p>
    <w:p w14:paraId="209CE24B" w14:textId="5DEC5C1F" w:rsidR="00AC041B" w:rsidRDefault="00DA41F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52946" w:history="1">
        <w:r w:rsidR="00AC041B" w:rsidRPr="000C5224">
          <w:rPr>
            <w:rStyle w:val="Hyperlink"/>
            <w:noProof/>
          </w:rPr>
          <w:t>a.</w:t>
        </w:r>
        <w:r w:rsidR="00AC041B">
          <w:rPr>
            <w:rFonts w:asciiTheme="minorHAnsi" w:eastAsiaTheme="minorEastAsia" w:hAnsiTheme="minorHAnsi" w:cstheme="minorBidi"/>
            <w:b w:val="0"/>
            <w:noProof/>
            <w:kern w:val="2"/>
            <w:sz w:val="22"/>
            <w:szCs w:val="22"/>
            <w:lang w:val="en-SE" w:eastAsia="en-SE"/>
            <w14:ligatures w14:val="standardContextual"/>
          </w:rPr>
          <w:tab/>
        </w:r>
        <w:r w:rsidR="00AC041B" w:rsidRPr="000C5224">
          <w:rPr>
            <w:rStyle w:val="Hyperlink"/>
            <w:noProof/>
          </w:rPr>
          <w:t>The UE continues data collection for a certain configurable time (as in logged MDT)</w:t>
        </w:r>
      </w:hyperlink>
    </w:p>
    <w:p w14:paraId="3DA21D74" w14:textId="6B479BCE" w:rsidR="00AC041B" w:rsidRDefault="00DA41F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52947" w:history="1">
        <w:r w:rsidR="00AC041B" w:rsidRPr="000C5224">
          <w:rPr>
            <w:rStyle w:val="Hyperlink"/>
            <w:noProof/>
          </w:rPr>
          <w:t>b.</w:t>
        </w:r>
        <w:r w:rsidR="00AC041B">
          <w:rPr>
            <w:rFonts w:asciiTheme="minorHAnsi" w:eastAsiaTheme="minorEastAsia" w:hAnsiTheme="minorHAnsi" w:cstheme="minorBidi"/>
            <w:b w:val="0"/>
            <w:noProof/>
            <w:kern w:val="2"/>
            <w:sz w:val="22"/>
            <w:szCs w:val="22"/>
            <w:lang w:val="en-SE" w:eastAsia="en-SE"/>
            <w14:ligatures w14:val="standardContextual"/>
          </w:rPr>
          <w:tab/>
        </w:r>
        <w:r w:rsidR="00AC041B" w:rsidRPr="000C5224">
          <w:rPr>
            <w:rStyle w:val="Hyperlink"/>
            <w:noProof/>
          </w:rPr>
          <w:t>The UE continues data collection until certain events are fulfilled, e.g. until the UE is in poor radio coverage</w:t>
        </w:r>
      </w:hyperlink>
    </w:p>
    <w:p w14:paraId="0F50CC8D" w14:textId="391C5A43" w:rsidR="00AC041B" w:rsidRDefault="00DA41F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52948" w:history="1">
        <w:r w:rsidR="00AC041B" w:rsidRPr="000C5224">
          <w:rPr>
            <w:rStyle w:val="Hyperlink"/>
            <w:noProof/>
          </w:rPr>
          <w:t>c.</w:t>
        </w:r>
        <w:r w:rsidR="00AC041B">
          <w:rPr>
            <w:rFonts w:asciiTheme="minorHAnsi" w:eastAsiaTheme="minorEastAsia" w:hAnsiTheme="minorHAnsi" w:cstheme="minorBidi"/>
            <w:b w:val="0"/>
            <w:noProof/>
            <w:kern w:val="2"/>
            <w:sz w:val="22"/>
            <w:szCs w:val="22"/>
            <w:lang w:val="en-SE" w:eastAsia="en-SE"/>
            <w14:ligatures w14:val="standardContextual"/>
          </w:rPr>
          <w:tab/>
        </w:r>
        <w:r w:rsidR="00AC041B" w:rsidRPr="000C5224">
          <w:rPr>
            <w:rStyle w:val="Hyperlink"/>
            <w:noProof/>
          </w:rPr>
          <w:t>UE-side reasons, e.g. UE becoming memory limited</w:t>
        </w:r>
      </w:hyperlink>
    </w:p>
    <w:p w14:paraId="29C3F5CC" w14:textId="43199E15" w:rsidR="00AC041B" w:rsidRDefault="00DA41F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52949" w:history="1">
        <w:r w:rsidR="00AC041B" w:rsidRPr="000C5224">
          <w:rPr>
            <w:rStyle w:val="Hyperlink"/>
            <w:noProof/>
          </w:rPr>
          <w:t>Proposal 7</w:t>
        </w:r>
        <w:r w:rsidR="00AC041B">
          <w:rPr>
            <w:rFonts w:asciiTheme="minorHAnsi" w:eastAsiaTheme="minorEastAsia" w:hAnsiTheme="minorHAnsi" w:cstheme="minorBidi"/>
            <w:b w:val="0"/>
            <w:noProof/>
            <w:kern w:val="2"/>
            <w:sz w:val="22"/>
            <w:szCs w:val="22"/>
            <w:lang w:val="en-SE" w:eastAsia="en-SE"/>
            <w14:ligatures w14:val="standardContextual"/>
          </w:rPr>
          <w:tab/>
        </w:r>
        <w:r w:rsidR="00AC041B" w:rsidRPr="000C5224">
          <w:rPr>
            <w:rStyle w:val="Hyperlink"/>
            <w:noProof/>
          </w:rPr>
          <w:t>Event based reporting of collected data at the stopping of data collection can be configured.</w:t>
        </w:r>
      </w:hyperlink>
    </w:p>
    <w:p w14:paraId="5DB94BE7" w14:textId="4ACD9B4A" w:rsidR="00AC041B" w:rsidRDefault="00DA41F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52950" w:history="1">
        <w:r w:rsidR="00AC041B" w:rsidRPr="000C5224">
          <w:rPr>
            <w:rStyle w:val="Hyperlink"/>
            <w:noProof/>
          </w:rPr>
          <w:t>Proposal 8</w:t>
        </w:r>
        <w:r w:rsidR="00AC041B">
          <w:rPr>
            <w:rFonts w:asciiTheme="minorHAnsi" w:eastAsiaTheme="minorEastAsia" w:hAnsiTheme="minorHAnsi" w:cstheme="minorBidi"/>
            <w:b w:val="0"/>
            <w:noProof/>
            <w:kern w:val="2"/>
            <w:sz w:val="22"/>
            <w:szCs w:val="22"/>
            <w:lang w:val="en-SE" w:eastAsia="en-SE"/>
            <w14:ligatures w14:val="standardContextual"/>
          </w:rPr>
          <w:tab/>
        </w:r>
        <w:r w:rsidR="00AC041B" w:rsidRPr="000C5224">
          <w:rPr>
            <w:rStyle w:val="Hyperlink"/>
            <w:noProof/>
          </w:rPr>
          <w:t>On-demand reporting of collected data is supported.</w:t>
        </w:r>
      </w:hyperlink>
    </w:p>
    <w:p w14:paraId="28A1D0FC" w14:textId="2F522B9C" w:rsidR="00AC041B" w:rsidRDefault="00DA41F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52951" w:history="1">
        <w:r w:rsidR="00AC041B" w:rsidRPr="000C5224">
          <w:rPr>
            <w:rStyle w:val="Hyperlink"/>
            <w:noProof/>
          </w:rPr>
          <w:t>Proposal 9</w:t>
        </w:r>
        <w:r w:rsidR="00AC041B">
          <w:rPr>
            <w:rFonts w:asciiTheme="minorHAnsi" w:eastAsiaTheme="minorEastAsia" w:hAnsiTheme="minorHAnsi" w:cstheme="minorBidi"/>
            <w:b w:val="0"/>
            <w:noProof/>
            <w:kern w:val="2"/>
            <w:sz w:val="22"/>
            <w:szCs w:val="22"/>
            <w:lang w:val="en-SE" w:eastAsia="en-SE"/>
            <w14:ligatures w14:val="standardContextual"/>
          </w:rPr>
          <w:tab/>
        </w:r>
        <w:r w:rsidR="00AC041B" w:rsidRPr="000C5224">
          <w:rPr>
            <w:rStyle w:val="Hyperlink"/>
            <w:noProof/>
          </w:rPr>
          <w:t>RAN2 to discuss the following options for defining UE memory limitations for a UE supporting the data logging:</w:t>
        </w:r>
      </w:hyperlink>
    </w:p>
    <w:p w14:paraId="62DB14E2" w14:textId="3B6807F2" w:rsidR="00AC041B" w:rsidRDefault="00DA41F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52952" w:history="1">
        <w:r w:rsidR="00AC041B" w:rsidRPr="000C5224">
          <w:rPr>
            <w:rStyle w:val="Hyperlink"/>
            <w:noProof/>
          </w:rPr>
          <w:t>a.</w:t>
        </w:r>
        <w:r w:rsidR="00AC041B">
          <w:rPr>
            <w:rFonts w:asciiTheme="minorHAnsi" w:eastAsiaTheme="minorEastAsia" w:hAnsiTheme="minorHAnsi" w:cstheme="minorBidi"/>
            <w:b w:val="0"/>
            <w:noProof/>
            <w:kern w:val="2"/>
            <w:sz w:val="22"/>
            <w:szCs w:val="22"/>
            <w:lang w:val="en-SE" w:eastAsia="en-SE"/>
            <w14:ligatures w14:val="standardContextual"/>
          </w:rPr>
          <w:tab/>
        </w:r>
        <w:r w:rsidR="00AC041B" w:rsidRPr="000C5224">
          <w:rPr>
            <w:rStyle w:val="Hyperlink"/>
            <w:noProof/>
          </w:rPr>
          <w:t>Introduce a minimum requirement on the UE memory size for the logging of data related to NW-side data collection</w:t>
        </w:r>
      </w:hyperlink>
    </w:p>
    <w:p w14:paraId="09BD0AEE" w14:textId="72EDF159" w:rsidR="00AC041B" w:rsidRDefault="00DA41F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52953" w:history="1">
        <w:r w:rsidR="00AC041B" w:rsidRPr="000C5224">
          <w:rPr>
            <w:rStyle w:val="Hyperlink"/>
            <w:noProof/>
          </w:rPr>
          <w:t>b.</w:t>
        </w:r>
        <w:r w:rsidR="00AC041B">
          <w:rPr>
            <w:rFonts w:asciiTheme="minorHAnsi" w:eastAsiaTheme="minorEastAsia" w:hAnsiTheme="minorHAnsi" w:cstheme="minorBidi"/>
            <w:b w:val="0"/>
            <w:noProof/>
            <w:kern w:val="2"/>
            <w:sz w:val="22"/>
            <w:szCs w:val="22"/>
            <w:lang w:val="en-SE" w:eastAsia="en-SE"/>
            <w14:ligatures w14:val="standardContextual"/>
          </w:rPr>
          <w:tab/>
        </w:r>
        <w:r w:rsidR="00AC041B" w:rsidRPr="000C5224">
          <w:rPr>
            <w:rStyle w:val="Hyperlink"/>
            <w:noProof/>
          </w:rPr>
          <w:t>Define in a UE capability the maximum memory values that a UE can support for the logging of data related to NW-side data collection</w:t>
        </w:r>
      </w:hyperlink>
    </w:p>
    <w:p w14:paraId="6E5B7928" w14:textId="3459045C" w:rsidR="00851805" w:rsidRDefault="00851805" w:rsidP="002474C2">
      <w:pPr>
        <w:pStyle w:val="Reference"/>
        <w:numPr>
          <w:ilvl w:val="0"/>
          <w:numId w:val="0"/>
        </w:numPr>
        <w:rPr>
          <w:b/>
          <w:bCs/>
          <w:lang w:val="en-US"/>
        </w:rPr>
      </w:pPr>
      <w:r>
        <w:rPr>
          <w:b/>
          <w:bCs/>
          <w:lang w:val="en-US"/>
        </w:rPr>
        <w:fldChar w:fldCharType="end"/>
      </w:r>
    </w:p>
    <w:p w14:paraId="20661DFB" w14:textId="77777777" w:rsidR="000E4EA4" w:rsidRDefault="000E4EA4" w:rsidP="002474C2">
      <w:pPr>
        <w:pStyle w:val="Reference"/>
        <w:numPr>
          <w:ilvl w:val="0"/>
          <w:numId w:val="0"/>
        </w:numPr>
        <w:rPr>
          <w:b/>
          <w:bCs/>
          <w:lang w:val="en-US"/>
        </w:rPr>
      </w:pPr>
    </w:p>
    <w:sectPr w:rsidR="000E4EA4" w:rsidSect="00600E14">
      <w:headerReference w:type="even" r:id="rId11"/>
      <w:footerReference w:type="default" r:id="rId12"/>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7D9CD" w14:textId="77777777" w:rsidR="00C32E49" w:rsidRDefault="00C32E49">
      <w:r>
        <w:separator/>
      </w:r>
    </w:p>
  </w:endnote>
  <w:endnote w:type="continuationSeparator" w:id="0">
    <w:p w14:paraId="105A76C8" w14:textId="77777777" w:rsidR="00C32E49" w:rsidRDefault="00C32E49">
      <w:r>
        <w:continuationSeparator/>
      </w:r>
    </w:p>
  </w:endnote>
  <w:endnote w:type="continuationNotice" w:id="1">
    <w:p w14:paraId="7778E074" w14:textId="77777777" w:rsidR="00C32E49" w:rsidRDefault="00C32E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0F7F8" w14:textId="77777777" w:rsidR="00C32E49" w:rsidRDefault="00C32E49">
      <w:r>
        <w:separator/>
      </w:r>
    </w:p>
  </w:footnote>
  <w:footnote w:type="continuationSeparator" w:id="0">
    <w:p w14:paraId="36CD7DF7" w14:textId="77777777" w:rsidR="00C32E49" w:rsidRDefault="00C32E49">
      <w:r>
        <w:continuationSeparator/>
      </w:r>
    </w:p>
  </w:footnote>
  <w:footnote w:type="continuationNotice" w:id="1">
    <w:p w14:paraId="61A5AC9B" w14:textId="77777777" w:rsidR="00C32E49" w:rsidRDefault="00C32E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6CF4A82"/>
    <w:multiLevelType w:val="hybridMultilevel"/>
    <w:tmpl w:val="1566304E"/>
    <w:lvl w:ilvl="0" w:tplc="D0829134">
      <w:numFmt w:val="bullet"/>
      <w:lvlText w:val="-"/>
      <w:lvlJc w:val="left"/>
      <w:pPr>
        <w:ind w:left="644" w:hanging="360"/>
      </w:pPr>
      <w:rPr>
        <w:rFonts w:ascii="Arial" w:eastAsia="SimSun" w:hAnsi="Arial" w:cs="Aria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1F9E1BE4"/>
    <w:multiLevelType w:val="hybridMultilevel"/>
    <w:tmpl w:val="693C869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AA95C36"/>
    <w:multiLevelType w:val="hybridMultilevel"/>
    <w:tmpl w:val="E310A17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EFB0414"/>
    <w:multiLevelType w:val="hybridMultilevel"/>
    <w:tmpl w:val="17AA285E"/>
    <w:lvl w:ilvl="0" w:tplc="BCE092E0">
      <w:start w:val="1"/>
      <w:numFmt w:val="decimal"/>
      <w:lvlText w:val="%1."/>
      <w:lvlJc w:val="left"/>
      <w:pPr>
        <w:ind w:left="1664" w:hanging="360"/>
      </w:pPr>
      <w:rPr>
        <w:rFonts w:hint="default"/>
      </w:rPr>
    </w:lvl>
    <w:lvl w:ilvl="1" w:tplc="20000019" w:tentative="1">
      <w:start w:val="1"/>
      <w:numFmt w:val="lowerLetter"/>
      <w:lvlText w:val="%2."/>
      <w:lvlJc w:val="left"/>
      <w:pPr>
        <w:ind w:left="2384" w:hanging="360"/>
      </w:pPr>
    </w:lvl>
    <w:lvl w:ilvl="2" w:tplc="2000001B" w:tentative="1">
      <w:start w:val="1"/>
      <w:numFmt w:val="lowerRoman"/>
      <w:lvlText w:val="%3."/>
      <w:lvlJc w:val="right"/>
      <w:pPr>
        <w:ind w:left="3104" w:hanging="180"/>
      </w:pPr>
    </w:lvl>
    <w:lvl w:ilvl="3" w:tplc="2000000F" w:tentative="1">
      <w:start w:val="1"/>
      <w:numFmt w:val="decimal"/>
      <w:lvlText w:val="%4."/>
      <w:lvlJc w:val="left"/>
      <w:pPr>
        <w:ind w:left="3824" w:hanging="360"/>
      </w:pPr>
    </w:lvl>
    <w:lvl w:ilvl="4" w:tplc="20000019" w:tentative="1">
      <w:start w:val="1"/>
      <w:numFmt w:val="lowerLetter"/>
      <w:lvlText w:val="%5."/>
      <w:lvlJc w:val="left"/>
      <w:pPr>
        <w:ind w:left="4544" w:hanging="360"/>
      </w:pPr>
    </w:lvl>
    <w:lvl w:ilvl="5" w:tplc="2000001B" w:tentative="1">
      <w:start w:val="1"/>
      <w:numFmt w:val="lowerRoman"/>
      <w:lvlText w:val="%6."/>
      <w:lvlJc w:val="right"/>
      <w:pPr>
        <w:ind w:left="5264" w:hanging="180"/>
      </w:pPr>
    </w:lvl>
    <w:lvl w:ilvl="6" w:tplc="2000000F" w:tentative="1">
      <w:start w:val="1"/>
      <w:numFmt w:val="decimal"/>
      <w:lvlText w:val="%7."/>
      <w:lvlJc w:val="left"/>
      <w:pPr>
        <w:ind w:left="5984" w:hanging="360"/>
      </w:pPr>
    </w:lvl>
    <w:lvl w:ilvl="7" w:tplc="20000019" w:tentative="1">
      <w:start w:val="1"/>
      <w:numFmt w:val="lowerLetter"/>
      <w:lvlText w:val="%8."/>
      <w:lvlJc w:val="left"/>
      <w:pPr>
        <w:ind w:left="6704" w:hanging="360"/>
      </w:pPr>
    </w:lvl>
    <w:lvl w:ilvl="8" w:tplc="2000001B" w:tentative="1">
      <w:start w:val="1"/>
      <w:numFmt w:val="lowerRoman"/>
      <w:lvlText w:val="%9."/>
      <w:lvlJc w:val="right"/>
      <w:pPr>
        <w:ind w:left="7424" w:hanging="180"/>
      </w:p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DF7B7D"/>
    <w:multiLevelType w:val="hybridMultilevel"/>
    <w:tmpl w:val="93E09F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1A06A9"/>
    <w:multiLevelType w:val="hybridMultilevel"/>
    <w:tmpl w:val="860027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A40026E"/>
    <w:multiLevelType w:val="hybridMultilevel"/>
    <w:tmpl w:val="6E1218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BCB0805"/>
    <w:multiLevelType w:val="hybridMultilevel"/>
    <w:tmpl w:val="C8BA163E"/>
    <w:lvl w:ilvl="0" w:tplc="C37884C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588655452">
    <w:abstractNumId w:val="11"/>
  </w:num>
  <w:num w:numId="2" w16cid:durableId="1572422690">
    <w:abstractNumId w:val="9"/>
  </w:num>
  <w:num w:numId="3" w16cid:durableId="1642154989">
    <w:abstractNumId w:val="0"/>
  </w:num>
  <w:num w:numId="4" w16cid:durableId="423578544">
    <w:abstractNumId w:val="12"/>
  </w:num>
  <w:num w:numId="5" w16cid:durableId="322859524">
    <w:abstractNumId w:val="13"/>
  </w:num>
  <w:num w:numId="6" w16cid:durableId="298847170">
    <w:abstractNumId w:val="16"/>
  </w:num>
  <w:num w:numId="7" w16cid:durableId="1074741927">
    <w:abstractNumId w:val="4"/>
  </w:num>
  <w:num w:numId="8" w16cid:durableId="586306639">
    <w:abstractNumId w:val="5"/>
  </w:num>
  <w:num w:numId="9" w16cid:durableId="1776173870">
    <w:abstractNumId w:val="1"/>
  </w:num>
  <w:num w:numId="10" w16cid:durableId="417337838">
    <w:abstractNumId w:val="20"/>
  </w:num>
  <w:num w:numId="11" w16cid:durableId="2134670666">
    <w:abstractNumId w:val="8"/>
  </w:num>
  <w:num w:numId="12" w16cid:durableId="1875460000">
    <w:abstractNumId w:val="18"/>
  </w:num>
  <w:num w:numId="13" w16cid:durableId="42366671">
    <w:abstractNumId w:val="19"/>
  </w:num>
  <w:num w:numId="14" w16cid:durableId="2012758268">
    <w:abstractNumId w:val="10"/>
  </w:num>
  <w:num w:numId="15" w16cid:durableId="330715211">
    <w:abstractNumId w:val="3"/>
  </w:num>
  <w:num w:numId="16" w16cid:durableId="660234499">
    <w:abstractNumId w:val="2"/>
  </w:num>
  <w:num w:numId="17" w16cid:durableId="178932827">
    <w:abstractNumId w:val="6"/>
  </w:num>
  <w:num w:numId="18" w16cid:durableId="6753976">
    <w:abstractNumId w:val="7"/>
  </w:num>
  <w:num w:numId="19" w16cid:durableId="214973850">
    <w:abstractNumId w:val="15"/>
  </w:num>
  <w:num w:numId="20" w16cid:durableId="1098329089">
    <w:abstractNumId w:val="14"/>
  </w:num>
  <w:num w:numId="21" w16cid:durableId="1290671060">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de-D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0A12"/>
    <w:rsid w:val="00000A27"/>
    <w:rsid w:val="00000F86"/>
    <w:rsid w:val="00001692"/>
    <w:rsid w:val="000016BC"/>
    <w:rsid w:val="000017B6"/>
    <w:rsid w:val="00001A6F"/>
    <w:rsid w:val="00001BC7"/>
    <w:rsid w:val="00001BDD"/>
    <w:rsid w:val="00002159"/>
    <w:rsid w:val="00002363"/>
    <w:rsid w:val="000024B5"/>
    <w:rsid w:val="0000251C"/>
    <w:rsid w:val="00002764"/>
    <w:rsid w:val="0000277F"/>
    <w:rsid w:val="00002974"/>
    <w:rsid w:val="00002975"/>
    <w:rsid w:val="000029A1"/>
    <w:rsid w:val="00002A37"/>
    <w:rsid w:val="00002CA2"/>
    <w:rsid w:val="0000334C"/>
    <w:rsid w:val="0000386E"/>
    <w:rsid w:val="00003A90"/>
    <w:rsid w:val="00003D28"/>
    <w:rsid w:val="0000487A"/>
    <w:rsid w:val="000048F2"/>
    <w:rsid w:val="00004ACA"/>
    <w:rsid w:val="00004FD6"/>
    <w:rsid w:val="00005099"/>
    <w:rsid w:val="0000564C"/>
    <w:rsid w:val="00005B84"/>
    <w:rsid w:val="00005BAF"/>
    <w:rsid w:val="00005FB1"/>
    <w:rsid w:val="00006446"/>
    <w:rsid w:val="00006896"/>
    <w:rsid w:val="00006961"/>
    <w:rsid w:val="000069D4"/>
    <w:rsid w:val="00006AC5"/>
    <w:rsid w:val="00006C96"/>
    <w:rsid w:val="00006CE5"/>
    <w:rsid w:val="00006D0C"/>
    <w:rsid w:val="00006D8F"/>
    <w:rsid w:val="00007282"/>
    <w:rsid w:val="000077AB"/>
    <w:rsid w:val="00007908"/>
    <w:rsid w:val="000079BF"/>
    <w:rsid w:val="00007A71"/>
    <w:rsid w:val="00007AAB"/>
    <w:rsid w:val="00007ABD"/>
    <w:rsid w:val="00007CDC"/>
    <w:rsid w:val="00007FC7"/>
    <w:rsid w:val="000109D8"/>
    <w:rsid w:val="00010A70"/>
    <w:rsid w:val="00010D4E"/>
    <w:rsid w:val="000115E1"/>
    <w:rsid w:val="00011B28"/>
    <w:rsid w:val="00011BEE"/>
    <w:rsid w:val="00011D87"/>
    <w:rsid w:val="00011EC1"/>
    <w:rsid w:val="00011FD9"/>
    <w:rsid w:val="00012110"/>
    <w:rsid w:val="00012180"/>
    <w:rsid w:val="0001218B"/>
    <w:rsid w:val="000124A5"/>
    <w:rsid w:val="00012613"/>
    <w:rsid w:val="000128DF"/>
    <w:rsid w:val="00012B54"/>
    <w:rsid w:val="00012FAA"/>
    <w:rsid w:val="00013476"/>
    <w:rsid w:val="00013B12"/>
    <w:rsid w:val="000140C3"/>
    <w:rsid w:val="000141D0"/>
    <w:rsid w:val="00014573"/>
    <w:rsid w:val="000148F3"/>
    <w:rsid w:val="00014A74"/>
    <w:rsid w:val="00014B81"/>
    <w:rsid w:val="00014C06"/>
    <w:rsid w:val="0001549B"/>
    <w:rsid w:val="00015C0A"/>
    <w:rsid w:val="00015D15"/>
    <w:rsid w:val="000160F8"/>
    <w:rsid w:val="00016171"/>
    <w:rsid w:val="0001695B"/>
    <w:rsid w:val="00016C5B"/>
    <w:rsid w:val="0001713B"/>
    <w:rsid w:val="00017CA3"/>
    <w:rsid w:val="00017DBF"/>
    <w:rsid w:val="00017E3D"/>
    <w:rsid w:val="0002047E"/>
    <w:rsid w:val="00020A59"/>
    <w:rsid w:val="00020D6E"/>
    <w:rsid w:val="000211BA"/>
    <w:rsid w:val="00021273"/>
    <w:rsid w:val="00021429"/>
    <w:rsid w:val="0002161F"/>
    <w:rsid w:val="000220F9"/>
    <w:rsid w:val="00022C99"/>
    <w:rsid w:val="0002340C"/>
    <w:rsid w:val="000235A1"/>
    <w:rsid w:val="00023639"/>
    <w:rsid w:val="00023993"/>
    <w:rsid w:val="00023A50"/>
    <w:rsid w:val="00023BCE"/>
    <w:rsid w:val="00023DC1"/>
    <w:rsid w:val="000248D7"/>
    <w:rsid w:val="00024CA1"/>
    <w:rsid w:val="00024D73"/>
    <w:rsid w:val="00024E89"/>
    <w:rsid w:val="00024ED6"/>
    <w:rsid w:val="00024F23"/>
    <w:rsid w:val="0002564D"/>
    <w:rsid w:val="00025666"/>
    <w:rsid w:val="000258DE"/>
    <w:rsid w:val="0002594B"/>
    <w:rsid w:val="00025A7B"/>
    <w:rsid w:val="00025BBC"/>
    <w:rsid w:val="00025ECA"/>
    <w:rsid w:val="00026335"/>
    <w:rsid w:val="00026773"/>
    <w:rsid w:val="000267A6"/>
    <w:rsid w:val="0002683C"/>
    <w:rsid w:val="00026DFC"/>
    <w:rsid w:val="00026E5B"/>
    <w:rsid w:val="00026EEA"/>
    <w:rsid w:val="000272D7"/>
    <w:rsid w:val="00027408"/>
    <w:rsid w:val="0002754E"/>
    <w:rsid w:val="00027600"/>
    <w:rsid w:val="00027B7D"/>
    <w:rsid w:val="00027D10"/>
    <w:rsid w:val="00027F0B"/>
    <w:rsid w:val="00027F58"/>
    <w:rsid w:val="0003042E"/>
    <w:rsid w:val="00030D98"/>
    <w:rsid w:val="00030F91"/>
    <w:rsid w:val="00030FF4"/>
    <w:rsid w:val="00031037"/>
    <w:rsid w:val="00031175"/>
    <w:rsid w:val="000314D8"/>
    <w:rsid w:val="00031C56"/>
    <w:rsid w:val="00031D5A"/>
    <w:rsid w:val="00031FCB"/>
    <w:rsid w:val="00031FF1"/>
    <w:rsid w:val="000324E5"/>
    <w:rsid w:val="000325B8"/>
    <w:rsid w:val="0003274A"/>
    <w:rsid w:val="00032F9E"/>
    <w:rsid w:val="00033081"/>
    <w:rsid w:val="0003314B"/>
    <w:rsid w:val="00033177"/>
    <w:rsid w:val="000333D9"/>
    <w:rsid w:val="0003344B"/>
    <w:rsid w:val="00033944"/>
    <w:rsid w:val="00034289"/>
    <w:rsid w:val="00034908"/>
    <w:rsid w:val="00034C15"/>
    <w:rsid w:val="00034EB7"/>
    <w:rsid w:val="00035420"/>
    <w:rsid w:val="000354C4"/>
    <w:rsid w:val="00035810"/>
    <w:rsid w:val="00035F5B"/>
    <w:rsid w:val="00035F5E"/>
    <w:rsid w:val="000364ED"/>
    <w:rsid w:val="00036688"/>
    <w:rsid w:val="00036AF4"/>
    <w:rsid w:val="00036BA1"/>
    <w:rsid w:val="00036D30"/>
    <w:rsid w:val="00037294"/>
    <w:rsid w:val="000377D6"/>
    <w:rsid w:val="00037B16"/>
    <w:rsid w:val="000400BA"/>
    <w:rsid w:val="00040269"/>
    <w:rsid w:val="0004084C"/>
    <w:rsid w:val="00040E7B"/>
    <w:rsid w:val="00040FDE"/>
    <w:rsid w:val="000411F7"/>
    <w:rsid w:val="00041277"/>
    <w:rsid w:val="000412EB"/>
    <w:rsid w:val="00041390"/>
    <w:rsid w:val="0004165D"/>
    <w:rsid w:val="00041C33"/>
    <w:rsid w:val="000422E2"/>
    <w:rsid w:val="00042360"/>
    <w:rsid w:val="00042DC1"/>
    <w:rsid w:val="00042F22"/>
    <w:rsid w:val="000433B9"/>
    <w:rsid w:val="00043538"/>
    <w:rsid w:val="000435A9"/>
    <w:rsid w:val="000435E5"/>
    <w:rsid w:val="00043830"/>
    <w:rsid w:val="00043899"/>
    <w:rsid w:val="000439E1"/>
    <w:rsid w:val="00043ABA"/>
    <w:rsid w:val="00043AC4"/>
    <w:rsid w:val="00043DB2"/>
    <w:rsid w:val="00043E54"/>
    <w:rsid w:val="00044327"/>
    <w:rsid w:val="000444EF"/>
    <w:rsid w:val="00044825"/>
    <w:rsid w:val="00044EA5"/>
    <w:rsid w:val="00045107"/>
    <w:rsid w:val="00045135"/>
    <w:rsid w:val="0004523A"/>
    <w:rsid w:val="00045371"/>
    <w:rsid w:val="00045608"/>
    <w:rsid w:val="0004577C"/>
    <w:rsid w:val="00045D97"/>
    <w:rsid w:val="00046066"/>
    <w:rsid w:val="000463EA"/>
    <w:rsid w:val="000464E4"/>
    <w:rsid w:val="00046683"/>
    <w:rsid w:val="000468AA"/>
    <w:rsid w:val="0004698D"/>
    <w:rsid w:val="00046D15"/>
    <w:rsid w:val="00046D27"/>
    <w:rsid w:val="00046D62"/>
    <w:rsid w:val="00047330"/>
    <w:rsid w:val="000473EC"/>
    <w:rsid w:val="00047957"/>
    <w:rsid w:val="00047CB3"/>
    <w:rsid w:val="00050390"/>
    <w:rsid w:val="00050427"/>
    <w:rsid w:val="000506FE"/>
    <w:rsid w:val="00050712"/>
    <w:rsid w:val="00050960"/>
    <w:rsid w:val="00050A45"/>
    <w:rsid w:val="00050B39"/>
    <w:rsid w:val="00050F49"/>
    <w:rsid w:val="00050FEC"/>
    <w:rsid w:val="00051470"/>
    <w:rsid w:val="00051F9A"/>
    <w:rsid w:val="00052238"/>
    <w:rsid w:val="00052282"/>
    <w:rsid w:val="0005229C"/>
    <w:rsid w:val="0005259C"/>
    <w:rsid w:val="00052A07"/>
    <w:rsid w:val="00052D88"/>
    <w:rsid w:val="00052DBD"/>
    <w:rsid w:val="00052F1B"/>
    <w:rsid w:val="00053259"/>
    <w:rsid w:val="00053267"/>
    <w:rsid w:val="0005336A"/>
    <w:rsid w:val="000534DB"/>
    <w:rsid w:val="000534E3"/>
    <w:rsid w:val="00053877"/>
    <w:rsid w:val="00053AFF"/>
    <w:rsid w:val="00053F41"/>
    <w:rsid w:val="00054200"/>
    <w:rsid w:val="00054565"/>
    <w:rsid w:val="00054933"/>
    <w:rsid w:val="00054BA7"/>
    <w:rsid w:val="000556F4"/>
    <w:rsid w:val="000558BE"/>
    <w:rsid w:val="00055AA6"/>
    <w:rsid w:val="00055BD7"/>
    <w:rsid w:val="00055E13"/>
    <w:rsid w:val="00055E59"/>
    <w:rsid w:val="00055FD7"/>
    <w:rsid w:val="0005606A"/>
    <w:rsid w:val="00056A7B"/>
    <w:rsid w:val="00057117"/>
    <w:rsid w:val="00057316"/>
    <w:rsid w:val="0005760D"/>
    <w:rsid w:val="000577A2"/>
    <w:rsid w:val="00057BA2"/>
    <w:rsid w:val="00057E5D"/>
    <w:rsid w:val="00057E5F"/>
    <w:rsid w:val="000602E0"/>
    <w:rsid w:val="00060550"/>
    <w:rsid w:val="000606DF"/>
    <w:rsid w:val="00060783"/>
    <w:rsid w:val="0006083F"/>
    <w:rsid w:val="00060AE6"/>
    <w:rsid w:val="000610E0"/>
    <w:rsid w:val="00061338"/>
    <w:rsid w:val="000616E7"/>
    <w:rsid w:val="00061BD6"/>
    <w:rsid w:val="00061CA0"/>
    <w:rsid w:val="00062099"/>
    <w:rsid w:val="00062403"/>
    <w:rsid w:val="000626A1"/>
    <w:rsid w:val="000626F3"/>
    <w:rsid w:val="00062833"/>
    <w:rsid w:val="000628C0"/>
    <w:rsid w:val="000631A3"/>
    <w:rsid w:val="000633AE"/>
    <w:rsid w:val="0006368D"/>
    <w:rsid w:val="000636B0"/>
    <w:rsid w:val="00063892"/>
    <w:rsid w:val="0006393D"/>
    <w:rsid w:val="00064512"/>
    <w:rsid w:val="0006465D"/>
    <w:rsid w:val="00064779"/>
    <w:rsid w:val="000647B9"/>
    <w:rsid w:val="000647CF"/>
    <w:rsid w:val="0006487E"/>
    <w:rsid w:val="00064935"/>
    <w:rsid w:val="00064A73"/>
    <w:rsid w:val="00064FB2"/>
    <w:rsid w:val="000651F8"/>
    <w:rsid w:val="000653B5"/>
    <w:rsid w:val="000657E4"/>
    <w:rsid w:val="00065DCC"/>
    <w:rsid w:val="00065E1A"/>
    <w:rsid w:val="00066126"/>
    <w:rsid w:val="0006653D"/>
    <w:rsid w:val="000669F5"/>
    <w:rsid w:val="00066CC6"/>
    <w:rsid w:val="00066DEC"/>
    <w:rsid w:val="00066F57"/>
    <w:rsid w:val="00067365"/>
    <w:rsid w:val="000675F6"/>
    <w:rsid w:val="00067B34"/>
    <w:rsid w:val="00070382"/>
    <w:rsid w:val="00070D2C"/>
    <w:rsid w:val="0007143A"/>
    <w:rsid w:val="0007198A"/>
    <w:rsid w:val="00071A59"/>
    <w:rsid w:val="00071D7C"/>
    <w:rsid w:val="00072364"/>
    <w:rsid w:val="000723EB"/>
    <w:rsid w:val="00072986"/>
    <w:rsid w:val="0007317B"/>
    <w:rsid w:val="000732B5"/>
    <w:rsid w:val="00073346"/>
    <w:rsid w:val="00073E55"/>
    <w:rsid w:val="000740EB"/>
    <w:rsid w:val="000744F6"/>
    <w:rsid w:val="0007452D"/>
    <w:rsid w:val="0007477C"/>
    <w:rsid w:val="00074BB8"/>
    <w:rsid w:val="00074EC1"/>
    <w:rsid w:val="00074ECE"/>
    <w:rsid w:val="00074FC4"/>
    <w:rsid w:val="000751F7"/>
    <w:rsid w:val="00075449"/>
    <w:rsid w:val="00075C5D"/>
    <w:rsid w:val="00076093"/>
    <w:rsid w:val="00076144"/>
    <w:rsid w:val="000765C5"/>
    <w:rsid w:val="000767CF"/>
    <w:rsid w:val="000768D4"/>
    <w:rsid w:val="0007756C"/>
    <w:rsid w:val="00077765"/>
    <w:rsid w:val="000777D6"/>
    <w:rsid w:val="00077B04"/>
    <w:rsid w:val="00077DA4"/>
    <w:rsid w:val="00077E5F"/>
    <w:rsid w:val="0008036A"/>
    <w:rsid w:val="00080548"/>
    <w:rsid w:val="000806EC"/>
    <w:rsid w:val="000807E9"/>
    <w:rsid w:val="0008117A"/>
    <w:rsid w:val="00081212"/>
    <w:rsid w:val="0008126E"/>
    <w:rsid w:val="00081720"/>
    <w:rsid w:val="00081AE6"/>
    <w:rsid w:val="00081BA8"/>
    <w:rsid w:val="00081BB5"/>
    <w:rsid w:val="00081C44"/>
    <w:rsid w:val="00081E32"/>
    <w:rsid w:val="00082185"/>
    <w:rsid w:val="00082EA3"/>
    <w:rsid w:val="000831F1"/>
    <w:rsid w:val="000837C4"/>
    <w:rsid w:val="000843C7"/>
    <w:rsid w:val="00084414"/>
    <w:rsid w:val="00084D55"/>
    <w:rsid w:val="0008507E"/>
    <w:rsid w:val="000852A1"/>
    <w:rsid w:val="000855EB"/>
    <w:rsid w:val="000856A6"/>
    <w:rsid w:val="00085B52"/>
    <w:rsid w:val="0008664B"/>
    <w:rsid w:val="000866F2"/>
    <w:rsid w:val="0008741B"/>
    <w:rsid w:val="00087AEE"/>
    <w:rsid w:val="0009009F"/>
    <w:rsid w:val="0009041B"/>
    <w:rsid w:val="00090763"/>
    <w:rsid w:val="000909B0"/>
    <w:rsid w:val="00090A9D"/>
    <w:rsid w:val="00090FBA"/>
    <w:rsid w:val="00091307"/>
    <w:rsid w:val="000913CB"/>
    <w:rsid w:val="00091557"/>
    <w:rsid w:val="00091651"/>
    <w:rsid w:val="000918C1"/>
    <w:rsid w:val="00091A77"/>
    <w:rsid w:val="00091B44"/>
    <w:rsid w:val="000920DA"/>
    <w:rsid w:val="00092220"/>
    <w:rsid w:val="000924C1"/>
    <w:rsid w:val="000924F0"/>
    <w:rsid w:val="000925C5"/>
    <w:rsid w:val="000928DF"/>
    <w:rsid w:val="00093095"/>
    <w:rsid w:val="000930FE"/>
    <w:rsid w:val="00093474"/>
    <w:rsid w:val="0009349C"/>
    <w:rsid w:val="000939B1"/>
    <w:rsid w:val="00093D04"/>
    <w:rsid w:val="0009412F"/>
    <w:rsid w:val="0009429E"/>
    <w:rsid w:val="000943E0"/>
    <w:rsid w:val="00094588"/>
    <w:rsid w:val="00094852"/>
    <w:rsid w:val="000948B7"/>
    <w:rsid w:val="00094A0B"/>
    <w:rsid w:val="00094B7D"/>
    <w:rsid w:val="00094F76"/>
    <w:rsid w:val="0009510F"/>
    <w:rsid w:val="000953D4"/>
    <w:rsid w:val="000954AA"/>
    <w:rsid w:val="000955E5"/>
    <w:rsid w:val="00095611"/>
    <w:rsid w:val="00095751"/>
    <w:rsid w:val="00095C85"/>
    <w:rsid w:val="00095F7F"/>
    <w:rsid w:val="000960CD"/>
    <w:rsid w:val="000963A4"/>
    <w:rsid w:val="0009650C"/>
    <w:rsid w:val="0009669E"/>
    <w:rsid w:val="0009689D"/>
    <w:rsid w:val="000973E4"/>
    <w:rsid w:val="0009742B"/>
    <w:rsid w:val="00097572"/>
    <w:rsid w:val="00097796"/>
    <w:rsid w:val="000A05DD"/>
    <w:rsid w:val="000A06A2"/>
    <w:rsid w:val="000A0D68"/>
    <w:rsid w:val="000A0E4A"/>
    <w:rsid w:val="000A0FCE"/>
    <w:rsid w:val="000A17E6"/>
    <w:rsid w:val="000A1B7B"/>
    <w:rsid w:val="000A218E"/>
    <w:rsid w:val="000A221F"/>
    <w:rsid w:val="000A228E"/>
    <w:rsid w:val="000A254D"/>
    <w:rsid w:val="000A2E5E"/>
    <w:rsid w:val="000A2F63"/>
    <w:rsid w:val="000A3486"/>
    <w:rsid w:val="000A39C5"/>
    <w:rsid w:val="000A3A31"/>
    <w:rsid w:val="000A3B32"/>
    <w:rsid w:val="000A3D67"/>
    <w:rsid w:val="000A3EA4"/>
    <w:rsid w:val="000A41DF"/>
    <w:rsid w:val="000A4879"/>
    <w:rsid w:val="000A5006"/>
    <w:rsid w:val="000A502B"/>
    <w:rsid w:val="000A532D"/>
    <w:rsid w:val="000A55BA"/>
    <w:rsid w:val="000A5687"/>
    <w:rsid w:val="000A56F2"/>
    <w:rsid w:val="000A58C0"/>
    <w:rsid w:val="000A59C8"/>
    <w:rsid w:val="000A5C5F"/>
    <w:rsid w:val="000A601D"/>
    <w:rsid w:val="000A64CD"/>
    <w:rsid w:val="000A656B"/>
    <w:rsid w:val="000A66B5"/>
    <w:rsid w:val="000A6880"/>
    <w:rsid w:val="000A6C62"/>
    <w:rsid w:val="000A7142"/>
    <w:rsid w:val="000A721E"/>
    <w:rsid w:val="000A736A"/>
    <w:rsid w:val="000A7CA6"/>
    <w:rsid w:val="000B05BA"/>
    <w:rsid w:val="000B0607"/>
    <w:rsid w:val="000B068F"/>
    <w:rsid w:val="000B078B"/>
    <w:rsid w:val="000B07BD"/>
    <w:rsid w:val="000B0897"/>
    <w:rsid w:val="000B0B2E"/>
    <w:rsid w:val="000B0B97"/>
    <w:rsid w:val="000B14BA"/>
    <w:rsid w:val="000B161A"/>
    <w:rsid w:val="000B1806"/>
    <w:rsid w:val="000B1C58"/>
    <w:rsid w:val="000B1E82"/>
    <w:rsid w:val="000B2061"/>
    <w:rsid w:val="000B2568"/>
    <w:rsid w:val="000B2573"/>
    <w:rsid w:val="000B2719"/>
    <w:rsid w:val="000B2A27"/>
    <w:rsid w:val="000B2D5D"/>
    <w:rsid w:val="000B3212"/>
    <w:rsid w:val="000B356E"/>
    <w:rsid w:val="000B39EA"/>
    <w:rsid w:val="000B3A8F"/>
    <w:rsid w:val="000B3BF8"/>
    <w:rsid w:val="000B40DA"/>
    <w:rsid w:val="000B4AB9"/>
    <w:rsid w:val="000B4B92"/>
    <w:rsid w:val="000B4DAD"/>
    <w:rsid w:val="000B4FD7"/>
    <w:rsid w:val="000B523E"/>
    <w:rsid w:val="000B5514"/>
    <w:rsid w:val="000B565C"/>
    <w:rsid w:val="000B58C3"/>
    <w:rsid w:val="000B6054"/>
    <w:rsid w:val="000B61E9"/>
    <w:rsid w:val="000B6907"/>
    <w:rsid w:val="000B691C"/>
    <w:rsid w:val="000B6AD6"/>
    <w:rsid w:val="000B7469"/>
    <w:rsid w:val="000B764C"/>
    <w:rsid w:val="000B7A7C"/>
    <w:rsid w:val="000B7C23"/>
    <w:rsid w:val="000B7FF1"/>
    <w:rsid w:val="000C0408"/>
    <w:rsid w:val="000C0448"/>
    <w:rsid w:val="000C05C9"/>
    <w:rsid w:val="000C0D63"/>
    <w:rsid w:val="000C0FD9"/>
    <w:rsid w:val="000C103B"/>
    <w:rsid w:val="000C1512"/>
    <w:rsid w:val="000C15F8"/>
    <w:rsid w:val="000C165A"/>
    <w:rsid w:val="000C17E6"/>
    <w:rsid w:val="000C1912"/>
    <w:rsid w:val="000C1DA5"/>
    <w:rsid w:val="000C2757"/>
    <w:rsid w:val="000C283F"/>
    <w:rsid w:val="000C290F"/>
    <w:rsid w:val="000C2A71"/>
    <w:rsid w:val="000C2BB8"/>
    <w:rsid w:val="000C2CEB"/>
    <w:rsid w:val="000C2E19"/>
    <w:rsid w:val="000C2FFA"/>
    <w:rsid w:val="000C3166"/>
    <w:rsid w:val="000C321E"/>
    <w:rsid w:val="000C3873"/>
    <w:rsid w:val="000C3A7D"/>
    <w:rsid w:val="000C3B37"/>
    <w:rsid w:val="000C42C9"/>
    <w:rsid w:val="000C42CF"/>
    <w:rsid w:val="000C453E"/>
    <w:rsid w:val="000C4585"/>
    <w:rsid w:val="000C4646"/>
    <w:rsid w:val="000C4DF0"/>
    <w:rsid w:val="000C4E35"/>
    <w:rsid w:val="000C4E8B"/>
    <w:rsid w:val="000C5271"/>
    <w:rsid w:val="000C5490"/>
    <w:rsid w:val="000C5A37"/>
    <w:rsid w:val="000C5B89"/>
    <w:rsid w:val="000C5E73"/>
    <w:rsid w:val="000C5EC7"/>
    <w:rsid w:val="000C639E"/>
    <w:rsid w:val="000C66A3"/>
    <w:rsid w:val="000C6B20"/>
    <w:rsid w:val="000C74AD"/>
    <w:rsid w:val="000C7C35"/>
    <w:rsid w:val="000C7EF0"/>
    <w:rsid w:val="000C7F66"/>
    <w:rsid w:val="000D0278"/>
    <w:rsid w:val="000D03CD"/>
    <w:rsid w:val="000D045B"/>
    <w:rsid w:val="000D0C28"/>
    <w:rsid w:val="000D0D07"/>
    <w:rsid w:val="000D0E64"/>
    <w:rsid w:val="000D0FC9"/>
    <w:rsid w:val="000D1042"/>
    <w:rsid w:val="000D120F"/>
    <w:rsid w:val="000D19C0"/>
    <w:rsid w:val="000D1DB5"/>
    <w:rsid w:val="000D1F13"/>
    <w:rsid w:val="000D2078"/>
    <w:rsid w:val="000D2183"/>
    <w:rsid w:val="000D22F0"/>
    <w:rsid w:val="000D23BB"/>
    <w:rsid w:val="000D260C"/>
    <w:rsid w:val="000D26C6"/>
    <w:rsid w:val="000D296E"/>
    <w:rsid w:val="000D321F"/>
    <w:rsid w:val="000D3292"/>
    <w:rsid w:val="000D33E7"/>
    <w:rsid w:val="000D34F0"/>
    <w:rsid w:val="000D374C"/>
    <w:rsid w:val="000D3F96"/>
    <w:rsid w:val="000D4797"/>
    <w:rsid w:val="000D5852"/>
    <w:rsid w:val="000D587B"/>
    <w:rsid w:val="000D58BD"/>
    <w:rsid w:val="000D59BD"/>
    <w:rsid w:val="000D611C"/>
    <w:rsid w:val="000D6A79"/>
    <w:rsid w:val="000D7247"/>
    <w:rsid w:val="000D744A"/>
    <w:rsid w:val="000D7736"/>
    <w:rsid w:val="000E0069"/>
    <w:rsid w:val="000E0201"/>
    <w:rsid w:val="000E0239"/>
    <w:rsid w:val="000E02D9"/>
    <w:rsid w:val="000E0527"/>
    <w:rsid w:val="000E0835"/>
    <w:rsid w:val="000E0BD7"/>
    <w:rsid w:val="000E0C56"/>
    <w:rsid w:val="000E0E39"/>
    <w:rsid w:val="000E152C"/>
    <w:rsid w:val="000E1763"/>
    <w:rsid w:val="000E1781"/>
    <w:rsid w:val="000E19DA"/>
    <w:rsid w:val="000E1E92"/>
    <w:rsid w:val="000E1F45"/>
    <w:rsid w:val="000E2574"/>
    <w:rsid w:val="000E25BF"/>
    <w:rsid w:val="000E2776"/>
    <w:rsid w:val="000E2BBC"/>
    <w:rsid w:val="000E357F"/>
    <w:rsid w:val="000E3823"/>
    <w:rsid w:val="000E3C97"/>
    <w:rsid w:val="000E3D92"/>
    <w:rsid w:val="000E4077"/>
    <w:rsid w:val="000E47A6"/>
    <w:rsid w:val="000E47C5"/>
    <w:rsid w:val="000E4EA4"/>
    <w:rsid w:val="000E53D6"/>
    <w:rsid w:val="000E559A"/>
    <w:rsid w:val="000E5854"/>
    <w:rsid w:val="000E5D5B"/>
    <w:rsid w:val="000E6970"/>
    <w:rsid w:val="000E69C2"/>
    <w:rsid w:val="000E6A62"/>
    <w:rsid w:val="000E6B80"/>
    <w:rsid w:val="000E6F58"/>
    <w:rsid w:val="000E70C0"/>
    <w:rsid w:val="000E7B18"/>
    <w:rsid w:val="000E7BD8"/>
    <w:rsid w:val="000E7C83"/>
    <w:rsid w:val="000F06D6"/>
    <w:rsid w:val="000F0810"/>
    <w:rsid w:val="000F08EA"/>
    <w:rsid w:val="000F0D6D"/>
    <w:rsid w:val="000F0EB1"/>
    <w:rsid w:val="000F1106"/>
    <w:rsid w:val="000F21AC"/>
    <w:rsid w:val="000F226B"/>
    <w:rsid w:val="000F22C0"/>
    <w:rsid w:val="000F2824"/>
    <w:rsid w:val="000F2B1E"/>
    <w:rsid w:val="000F2EDB"/>
    <w:rsid w:val="000F3998"/>
    <w:rsid w:val="000F3BE9"/>
    <w:rsid w:val="000F3F33"/>
    <w:rsid w:val="000F3F6C"/>
    <w:rsid w:val="000F41AA"/>
    <w:rsid w:val="000F41C2"/>
    <w:rsid w:val="000F441F"/>
    <w:rsid w:val="000F44EE"/>
    <w:rsid w:val="000F4A15"/>
    <w:rsid w:val="000F4A5D"/>
    <w:rsid w:val="000F5885"/>
    <w:rsid w:val="000F5A37"/>
    <w:rsid w:val="000F5A98"/>
    <w:rsid w:val="000F5B2B"/>
    <w:rsid w:val="000F5DE6"/>
    <w:rsid w:val="000F5F5C"/>
    <w:rsid w:val="000F6DF3"/>
    <w:rsid w:val="000F6E9C"/>
    <w:rsid w:val="000F70B0"/>
    <w:rsid w:val="000F715B"/>
    <w:rsid w:val="000F74E3"/>
    <w:rsid w:val="001000B6"/>
    <w:rsid w:val="00100431"/>
    <w:rsid w:val="001005AB"/>
    <w:rsid w:val="001005FF"/>
    <w:rsid w:val="0010085F"/>
    <w:rsid w:val="00100BB5"/>
    <w:rsid w:val="00101626"/>
    <w:rsid w:val="00101765"/>
    <w:rsid w:val="00101A0A"/>
    <w:rsid w:val="00101D19"/>
    <w:rsid w:val="001022F6"/>
    <w:rsid w:val="00102571"/>
    <w:rsid w:val="00102686"/>
    <w:rsid w:val="001028DD"/>
    <w:rsid w:val="00102AF1"/>
    <w:rsid w:val="00102C6D"/>
    <w:rsid w:val="00102EBD"/>
    <w:rsid w:val="00102F70"/>
    <w:rsid w:val="00103CAC"/>
    <w:rsid w:val="00103D67"/>
    <w:rsid w:val="00103E77"/>
    <w:rsid w:val="0010412D"/>
    <w:rsid w:val="00104584"/>
    <w:rsid w:val="0010544A"/>
    <w:rsid w:val="00105576"/>
    <w:rsid w:val="001059EB"/>
    <w:rsid w:val="001062A4"/>
    <w:rsid w:val="001062FB"/>
    <w:rsid w:val="001063E6"/>
    <w:rsid w:val="00106444"/>
    <w:rsid w:val="0010646B"/>
    <w:rsid w:val="00106591"/>
    <w:rsid w:val="00106720"/>
    <w:rsid w:val="00106BC5"/>
    <w:rsid w:val="001073BA"/>
    <w:rsid w:val="00107749"/>
    <w:rsid w:val="00107B88"/>
    <w:rsid w:val="00110232"/>
    <w:rsid w:val="0011036B"/>
    <w:rsid w:val="001105C3"/>
    <w:rsid w:val="001106C1"/>
    <w:rsid w:val="001107EB"/>
    <w:rsid w:val="0011191E"/>
    <w:rsid w:val="00111D44"/>
    <w:rsid w:val="00111D77"/>
    <w:rsid w:val="00112105"/>
    <w:rsid w:val="00112180"/>
    <w:rsid w:val="0011254B"/>
    <w:rsid w:val="00112BC2"/>
    <w:rsid w:val="00112C0D"/>
    <w:rsid w:val="00112D9D"/>
    <w:rsid w:val="00113433"/>
    <w:rsid w:val="00113523"/>
    <w:rsid w:val="00113717"/>
    <w:rsid w:val="00113851"/>
    <w:rsid w:val="00113CF4"/>
    <w:rsid w:val="00114094"/>
    <w:rsid w:val="00114706"/>
    <w:rsid w:val="00114B17"/>
    <w:rsid w:val="00114CA0"/>
    <w:rsid w:val="00114E43"/>
    <w:rsid w:val="001150AD"/>
    <w:rsid w:val="0011521B"/>
    <w:rsid w:val="001153EA"/>
    <w:rsid w:val="00115643"/>
    <w:rsid w:val="00115651"/>
    <w:rsid w:val="00115A6A"/>
    <w:rsid w:val="00115D2B"/>
    <w:rsid w:val="00115DE1"/>
    <w:rsid w:val="00115E74"/>
    <w:rsid w:val="0011645C"/>
    <w:rsid w:val="00116765"/>
    <w:rsid w:val="00116B4E"/>
    <w:rsid w:val="00116CEA"/>
    <w:rsid w:val="001170A0"/>
    <w:rsid w:val="00117814"/>
    <w:rsid w:val="001179BD"/>
    <w:rsid w:val="00117AD2"/>
    <w:rsid w:val="00117B2C"/>
    <w:rsid w:val="00117FCD"/>
    <w:rsid w:val="001203B4"/>
    <w:rsid w:val="001207C6"/>
    <w:rsid w:val="0012081A"/>
    <w:rsid w:val="0012090D"/>
    <w:rsid w:val="00120C64"/>
    <w:rsid w:val="00120E2D"/>
    <w:rsid w:val="00120E9D"/>
    <w:rsid w:val="0012105E"/>
    <w:rsid w:val="0012141E"/>
    <w:rsid w:val="001216AF"/>
    <w:rsid w:val="001219F5"/>
    <w:rsid w:val="00121A20"/>
    <w:rsid w:val="00121B89"/>
    <w:rsid w:val="00121BB0"/>
    <w:rsid w:val="001220CF"/>
    <w:rsid w:val="0012211C"/>
    <w:rsid w:val="0012224D"/>
    <w:rsid w:val="001227FF"/>
    <w:rsid w:val="00123723"/>
    <w:rsid w:val="0012377F"/>
    <w:rsid w:val="00123A40"/>
    <w:rsid w:val="00123AFC"/>
    <w:rsid w:val="00123B3B"/>
    <w:rsid w:val="00123DE5"/>
    <w:rsid w:val="00123EB4"/>
    <w:rsid w:val="00124064"/>
    <w:rsid w:val="00124176"/>
    <w:rsid w:val="001241EE"/>
    <w:rsid w:val="00124314"/>
    <w:rsid w:val="001247F5"/>
    <w:rsid w:val="00124A08"/>
    <w:rsid w:val="00124B29"/>
    <w:rsid w:val="00126196"/>
    <w:rsid w:val="001263B6"/>
    <w:rsid w:val="00126A99"/>
    <w:rsid w:val="00126AC0"/>
    <w:rsid w:val="00126B4A"/>
    <w:rsid w:val="0012759B"/>
    <w:rsid w:val="001276C1"/>
    <w:rsid w:val="001279FA"/>
    <w:rsid w:val="00127A1A"/>
    <w:rsid w:val="00127DEF"/>
    <w:rsid w:val="00127FDE"/>
    <w:rsid w:val="0013000C"/>
    <w:rsid w:val="00130117"/>
    <w:rsid w:val="001302D2"/>
    <w:rsid w:val="00130489"/>
    <w:rsid w:val="0013062B"/>
    <w:rsid w:val="00130633"/>
    <w:rsid w:val="00130CA4"/>
    <w:rsid w:val="00131073"/>
    <w:rsid w:val="00131810"/>
    <w:rsid w:val="00131B83"/>
    <w:rsid w:val="00131E93"/>
    <w:rsid w:val="001321A6"/>
    <w:rsid w:val="001322D0"/>
    <w:rsid w:val="0013295C"/>
    <w:rsid w:val="00132B81"/>
    <w:rsid w:val="00132DCA"/>
    <w:rsid w:val="00132FD0"/>
    <w:rsid w:val="001335B5"/>
    <w:rsid w:val="00133901"/>
    <w:rsid w:val="00133988"/>
    <w:rsid w:val="00133F51"/>
    <w:rsid w:val="00133FDC"/>
    <w:rsid w:val="001343A1"/>
    <w:rsid w:val="001344C0"/>
    <w:rsid w:val="001346FA"/>
    <w:rsid w:val="00134750"/>
    <w:rsid w:val="00134A88"/>
    <w:rsid w:val="00135252"/>
    <w:rsid w:val="001356EA"/>
    <w:rsid w:val="0013616E"/>
    <w:rsid w:val="00136467"/>
    <w:rsid w:val="00136756"/>
    <w:rsid w:val="001368F5"/>
    <w:rsid w:val="00136909"/>
    <w:rsid w:val="00136BD5"/>
    <w:rsid w:val="00136CFC"/>
    <w:rsid w:val="00136EE4"/>
    <w:rsid w:val="0013729A"/>
    <w:rsid w:val="001372C2"/>
    <w:rsid w:val="00137587"/>
    <w:rsid w:val="00137A74"/>
    <w:rsid w:val="00137AB5"/>
    <w:rsid w:val="00137ECD"/>
    <w:rsid w:val="00137F0B"/>
    <w:rsid w:val="001401E6"/>
    <w:rsid w:val="00140695"/>
    <w:rsid w:val="0014083F"/>
    <w:rsid w:val="00140AC8"/>
    <w:rsid w:val="00141565"/>
    <w:rsid w:val="001415E2"/>
    <w:rsid w:val="001416DE"/>
    <w:rsid w:val="0014177A"/>
    <w:rsid w:val="00141783"/>
    <w:rsid w:val="00141E3B"/>
    <w:rsid w:val="00142084"/>
    <w:rsid w:val="00142A80"/>
    <w:rsid w:val="00142ADE"/>
    <w:rsid w:val="0014321C"/>
    <w:rsid w:val="00143237"/>
    <w:rsid w:val="00143718"/>
    <w:rsid w:val="001438F0"/>
    <w:rsid w:val="00143B33"/>
    <w:rsid w:val="00143B8D"/>
    <w:rsid w:val="00143DF1"/>
    <w:rsid w:val="00143EB7"/>
    <w:rsid w:val="001441CE"/>
    <w:rsid w:val="0014426F"/>
    <w:rsid w:val="00144B1D"/>
    <w:rsid w:val="00144C3E"/>
    <w:rsid w:val="00144D89"/>
    <w:rsid w:val="00144EE4"/>
    <w:rsid w:val="001453B3"/>
    <w:rsid w:val="001458CF"/>
    <w:rsid w:val="00145E29"/>
    <w:rsid w:val="00146236"/>
    <w:rsid w:val="001464AF"/>
    <w:rsid w:val="001467C4"/>
    <w:rsid w:val="0014690F"/>
    <w:rsid w:val="001469BE"/>
    <w:rsid w:val="00146AD8"/>
    <w:rsid w:val="00146BE1"/>
    <w:rsid w:val="001473C2"/>
    <w:rsid w:val="001474FF"/>
    <w:rsid w:val="001475C3"/>
    <w:rsid w:val="001476B7"/>
    <w:rsid w:val="00147A5C"/>
    <w:rsid w:val="00147CA4"/>
    <w:rsid w:val="00147D29"/>
    <w:rsid w:val="00147DE7"/>
    <w:rsid w:val="00147E51"/>
    <w:rsid w:val="00150069"/>
    <w:rsid w:val="0015071C"/>
    <w:rsid w:val="001508F8"/>
    <w:rsid w:val="00150933"/>
    <w:rsid w:val="00150948"/>
    <w:rsid w:val="00150A3B"/>
    <w:rsid w:val="00150B90"/>
    <w:rsid w:val="00150D80"/>
    <w:rsid w:val="0015129F"/>
    <w:rsid w:val="00151714"/>
    <w:rsid w:val="0015191C"/>
    <w:rsid w:val="001519D8"/>
    <w:rsid w:val="00151A24"/>
    <w:rsid w:val="00151C07"/>
    <w:rsid w:val="00151E23"/>
    <w:rsid w:val="00152211"/>
    <w:rsid w:val="001526E0"/>
    <w:rsid w:val="00152851"/>
    <w:rsid w:val="00152A81"/>
    <w:rsid w:val="00152F80"/>
    <w:rsid w:val="00153116"/>
    <w:rsid w:val="00153118"/>
    <w:rsid w:val="001535FD"/>
    <w:rsid w:val="001536E8"/>
    <w:rsid w:val="00153868"/>
    <w:rsid w:val="00153C5A"/>
    <w:rsid w:val="00153E3C"/>
    <w:rsid w:val="00153EAE"/>
    <w:rsid w:val="0015458F"/>
    <w:rsid w:val="00154859"/>
    <w:rsid w:val="0015487B"/>
    <w:rsid w:val="001548AC"/>
    <w:rsid w:val="00154976"/>
    <w:rsid w:val="00154DD8"/>
    <w:rsid w:val="00154FAF"/>
    <w:rsid w:val="00154FC8"/>
    <w:rsid w:val="0015500B"/>
    <w:rsid w:val="001551B5"/>
    <w:rsid w:val="0015529E"/>
    <w:rsid w:val="00155397"/>
    <w:rsid w:val="00155412"/>
    <w:rsid w:val="001559B9"/>
    <w:rsid w:val="001567BF"/>
    <w:rsid w:val="001568D1"/>
    <w:rsid w:val="00156A18"/>
    <w:rsid w:val="00156D6A"/>
    <w:rsid w:val="00157145"/>
    <w:rsid w:val="001571BA"/>
    <w:rsid w:val="001572F2"/>
    <w:rsid w:val="0015793A"/>
    <w:rsid w:val="001617FF"/>
    <w:rsid w:val="001618F9"/>
    <w:rsid w:val="00161970"/>
    <w:rsid w:val="00161CB5"/>
    <w:rsid w:val="001627E7"/>
    <w:rsid w:val="00162AC6"/>
    <w:rsid w:val="00162D4A"/>
    <w:rsid w:val="00162F74"/>
    <w:rsid w:val="00163068"/>
    <w:rsid w:val="001630C1"/>
    <w:rsid w:val="00163646"/>
    <w:rsid w:val="0016364F"/>
    <w:rsid w:val="00163712"/>
    <w:rsid w:val="00163B02"/>
    <w:rsid w:val="00163D88"/>
    <w:rsid w:val="00164527"/>
    <w:rsid w:val="001647E7"/>
    <w:rsid w:val="00164E2E"/>
    <w:rsid w:val="00165789"/>
    <w:rsid w:val="001658C8"/>
    <w:rsid w:val="001659C1"/>
    <w:rsid w:val="00165D8D"/>
    <w:rsid w:val="00165ECF"/>
    <w:rsid w:val="00166273"/>
    <w:rsid w:val="001662B2"/>
    <w:rsid w:val="00166425"/>
    <w:rsid w:val="001668C1"/>
    <w:rsid w:val="00166BB5"/>
    <w:rsid w:val="00167983"/>
    <w:rsid w:val="00170402"/>
    <w:rsid w:val="001706CA"/>
    <w:rsid w:val="001708E3"/>
    <w:rsid w:val="00170CA7"/>
    <w:rsid w:val="00170F66"/>
    <w:rsid w:val="00170F90"/>
    <w:rsid w:val="00171559"/>
    <w:rsid w:val="00171A12"/>
    <w:rsid w:val="00171B87"/>
    <w:rsid w:val="001725D3"/>
    <w:rsid w:val="00172C61"/>
    <w:rsid w:val="001735B8"/>
    <w:rsid w:val="001738A6"/>
    <w:rsid w:val="00173943"/>
    <w:rsid w:val="00173A8E"/>
    <w:rsid w:val="00173AA6"/>
    <w:rsid w:val="00173BBD"/>
    <w:rsid w:val="00174A48"/>
    <w:rsid w:val="00174F74"/>
    <w:rsid w:val="0017502A"/>
    <w:rsid w:val="0017502C"/>
    <w:rsid w:val="00175145"/>
    <w:rsid w:val="0017518B"/>
    <w:rsid w:val="00175691"/>
    <w:rsid w:val="00175BFA"/>
    <w:rsid w:val="00175DE5"/>
    <w:rsid w:val="001762B1"/>
    <w:rsid w:val="001764FE"/>
    <w:rsid w:val="001765D5"/>
    <w:rsid w:val="00176720"/>
    <w:rsid w:val="00176C12"/>
    <w:rsid w:val="001771A5"/>
    <w:rsid w:val="001774AE"/>
    <w:rsid w:val="00177BAC"/>
    <w:rsid w:val="00177C07"/>
    <w:rsid w:val="00177CCB"/>
    <w:rsid w:val="00180147"/>
    <w:rsid w:val="00180158"/>
    <w:rsid w:val="001804F9"/>
    <w:rsid w:val="0018060D"/>
    <w:rsid w:val="001806D9"/>
    <w:rsid w:val="0018092D"/>
    <w:rsid w:val="00180A03"/>
    <w:rsid w:val="00180A7C"/>
    <w:rsid w:val="00180CDC"/>
    <w:rsid w:val="00180F53"/>
    <w:rsid w:val="00181020"/>
    <w:rsid w:val="0018103F"/>
    <w:rsid w:val="0018143F"/>
    <w:rsid w:val="0018160D"/>
    <w:rsid w:val="001819FA"/>
    <w:rsid w:val="00181F2F"/>
    <w:rsid w:val="00181FF8"/>
    <w:rsid w:val="00182246"/>
    <w:rsid w:val="001824E8"/>
    <w:rsid w:val="00182683"/>
    <w:rsid w:val="00182DDD"/>
    <w:rsid w:val="0018351B"/>
    <w:rsid w:val="001838A1"/>
    <w:rsid w:val="00183E9F"/>
    <w:rsid w:val="00184A8B"/>
    <w:rsid w:val="00184ABC"/>
    <w:rsid w:val="00184AC3"/>
    <w:rsid w:val="00184B6E"/>
    <w:rsid w:val="00184DA3"/>
    <w:rsid w:val="00184E5B"/>
    <w:rsid w:val="00184F76"/>
    <w:rsid w:val="001851E4"/>
    <w:rsid w:val="00185504"/>
    <w:rsid w:val="001855C6"/>
    <w:rsid w:val="00185D52"/>
    <w:rsid w:val="00185D5A"/>
    <w:rsid w:val="00185DBE"/>
    <w:rsid w:val="00186052"/>
    <w:rsid w:val="0018625E"/>
    <w:rsid w:val="00186546"/>
    <w:rsid w:val="00186E8F"/>
    <w:rsid w:val="001873EC"/>
    <w:rsid w:val="00187A8B"/>
    <w:rsid w:val="00187BA2"/>
    <w:rsid w:val="00190212"/>
    <w:rsid w:val="00190407"/>
    <w:rsid w:val="00190AC1"/>
    <w:rsid w:val="00190EA2"/>
    <w:rsid w:val="00191910"/>
    <w:rsid w:val="001919B9"/>
    <w:rsid w:val="00191ADF"/>
    <w:rsid w:val="00191E7D"/>
    <w:rsid w:val="00191FA3"/>
    <w:rsid w:val="00192145"/>
    <w:rsid w:val="00192240"/>
    <w:rsid w:val="001926F5"/>
    <w:rsid w:val="00192937"/>
    <w:rsid w:val="00192A99"/>
    <w:rsid w:val="00193138"/>
    <w:rsid w:val="00193323"/>
    <w:rsid w:val="001933FE"/>
    <w:rsid w:val="0019341A"/>
    <w:rsid w:val="00193960"/>
    <w:rsid w:val="00193AFD"/>
    <w:rsid w:val="00193CAD"/>
    <w:rsid w:val="00193FEB"/>
    <w:rsid w:val="001940A9"/>
    <w:rsid w:val="0019423C"/>
    <w:rsid w:val="0019429F"/>
    <w:rsid w:val="00194462"/>
    <w:rsid w:val="00194BC7"/>
    <w:rsid w:val="00194D4E"/>
    <w:rsid w:val="001953E3"/>
    <w:rsid w:val="00195431"/>
    <w:rsid w:val="00195442"/>
    <w:rsid w:val="00195552"/>
    <w:rsid w:val="00195949"/>
    <w:rsid w:val="001959F5"/>
    <w:rsid w:val="001962F5"/>
    <w:rsid w:val="00196C50"/>
    <w:rsid w:val="00196D49"/>
    <w:rsid w:val="00196FC6"/>
    <w:rsid w:val="0019722B"/>
    <w:rsid w:val="001972C2"/>
    <w:rsid w:val="00197DF9"/>
    <w:rsid w:val="00197E65"/>
    <w:rsid w:val="00197FD4"/>
    <w:rsid w:val="00197FF1"/>
    <w:rsid w:val="001A001A"/>
    <w:rsid w:val="001A0251"/>
    <w:rsid w:val="001A03EA"/>
    <w:rsid w:val="001A0D2D"/>
    <w:rsid w:val="001A0E03"/>
    <w:rsid w:val="001A0E75"/>
    <w:rsid w:val="001A10DA"/>
    <w:rsid w:val="001A133C"/>
    <w:rsid w:val="001A15B5"/>
    <w:rsid w:val="001A1987"/>
    <w:rsid w:val="001A1CC0"/>
    <w:rsid w:val="001A1D22"/>
    <w:rsid w:val="001A2061"/>
    <w:rsid w:val="001A2564"/>
    <w:rsid w:val="001A2C2D"/>
    <w:rsid w:val="001A2CB6"/>
    <w:rsid w:val="001A2F7E"/>
    <w:rsid w:val="001A34BA"/>
    <w:rsid w:val="001A35E7"/>
    <w:rsid w:val="001A3694"/>
    <w:rsid w:val="001A3755"/>
    <w:rsid w:val="001A3DE5"/>
    <w:rsid w:val="001A4120"/>
    <w:rsid w:val="001A444E"/>
    <w:rsid w:val="001A53FE"/>
    <w:rsid w:val="001A57A2"/>
    <w:rsid w:val="001A5926"/>
    <w:rsid w:val="001A5967"/>
    <w:rsid w:val="001A6173"/>
    <w:rsid w:val="001A6747"/>
    <w:rsid w:val="001A6CBA"/>
    <w:rsid w:val="001A6D6B"/>
    <w:rsid w:val="001A6FA2"/>
    <w:rsid w:val="001A74B9"/>
    <w:rsid w:val="001A77BE"/>
    <w:rsid w:val="001A782F"/>
    <w:rsid w:val="001B0142"/>
    <w:rsid w:val="001B039B"/>
    <w:rsid w:val="001B0464"/>
    <w:rsid w:val="001B0645"/>
    <w:rsid w:val="001B0D97"/>
    <w:rsid w:val="001B1080"/>
    <w:rsid w:val="001B1599"/>
    <w:rsid w:val="001B1822"/>
    <w:rsid w:val="001B189C"/>
    <w:rsid w:val="001B1C37"/>
    <w:rsid w:val="001B1F8A"/>
    <w:rsid w:val="001B24D5"/>
    <w:rsid w:val="001B2716"/>
    <w:rsid w:val="001B2814"/>
    <w:rsid w:val="001B2E7E"/>
    <w:rsid w:val="001B3219"/>
    <w:rsid w:val="001B35D1"/>
    <w:rsid w:val="001B38E4"/>
    <w:rsid w:val="001B39CA"/>
    <w:rsid w:val="001B3A95"/>
    <w:rsid w:val="001B3B44"/>
    <w:rsid w:val="001B3DCB"/>
    <w:rsid w:val="001B4014"/>
    <w:rsid w:val="001B402E"/>
    <w:rsid w:val="001B42A7"/>
    <w:rsid w:val="001B4346"/>
    <w:rsid w:val="001B4856"/>
    <w:rsid w:val="001B48F4"/>
    <w:rsid w:val="001B4BAF"/>
    <w:rsid w:val="001B4C26"/>
    <w:rsid w:val="001B4C8F"/>
    <w:rsid w:val="001B516A"/>
    <w:rsid w:val="001B5A5D"/>
    <w:rsid w:val="001B6958"/>
    <w:rsid w:val="001B6B0D"/>
    <w:rsid w:val="001B6D80"/>
    <w:rsid w:val="001B6E73"/>
    <w:rsid w:val="001B6E92"/>
    <w:rsid w:val="001B7005"/>
    <w:rsid w:val="001B71E6"/>
    <w:rsid w:val="001B7519"/>
    <w:rsid w:val="001B78AC"/>
    <w:rsid w:val="001B7B18"/>
    <w:rsid w:val="001B7BE6"/>
    <w:rsid w:val="001C0C8F"/>
    <w:rsid w:val="001C0DC8"/>
    <w:rsid w:val="001C1134"/>
    <w:rsid w:val="001C157A"/>
    <w:rsid w:val="001C1BE8"/>
    <w:rsid w:val="001C1C1B"/>
    <w:rsid w:val="001C1CE5"/>
    <w:rsid w:val="001C221E"/>
    <w:rsid w:val="001C2AB3"/>
    <w:rsid w:val="001C2B14"/>
    <w:rsid w:val="001C39F6"/>
    <w:rsid w:val="001C3D2A"/>
    <w:rsid w:val="001C3D89"/>
    <w:rsid w:val="001C44F0"/>
    <w:rsid w:val="001C4616"/>
    <w:rsid w:val="001C4764"/>
    <w:rsid w:val="001C4B2A"/>
    <w:rsid w:val="001C4C34"/>
    <w:rsid w:val="001C4C71"/>
    <w:rsid w:val="001C515F"/>
    <w:rsid w:val="001C526B"/>
    <w:rsid w:val="001C5420"/>
    <w:rsid w:val="001C5488"/>
    <w:rsid w:val="001C5571"/>
    <w:rsid w:val="001C5968"/>
    <w:rsid w:val="001C5990"/>
    <w:rsid w:val="001C5DFB"/>
    <w:rsid w:val="001C6285"/>
    <w:rsid w:val="001C661B"/>
    <w:rsid w:val="001C69A3"/>
    <w:rsid w:val="001C6C10"/>
    <w:rsid w:val="001C719E"/>
    <w:rsid w:val="001C727B"/>
    <w:rsid w:val="001C799E"/>
    <w:rsid w:val="001C7A45"/>
    <w:rsid w:val="001D0297"/>
    <w:rsid w:val="001D03B5"/>
    <w:rsid w:val="001D061F"/>
    <w:rsid w:val="001D06A0"/>
    <w:rsid w:val="001D0918"/>
    <w:rsid w:val="001D0B59"/>
    <w:rsid w:val="001D1006"/>
    <w:rsid w:val="001D148B"/>
    <w:rsid w:val="001D15E6"/>
    <w:rsid w:val="001D1AB0"/>
    <w:rsid w:val="001D1C83"/>
    <w:rsid w:val="001D1F5E"/>
    <w:rsid w:val="001D26D7"/>
    <w:rsid w:val="001D2EAD"/>
    <w:rsid w:val="001D31A7"/>
    <w:rsid w:val="001D325D"/>
    <w:rsid w:val="001D32A5"/>
    <w:rsid w:val="001D3326"/>
    <w:rsid w:val="001D345C"/>
    <w:rsid w:val="001D355B"/>
    <w:rsid w:val="001D4064"/>
    <w:rsid w:val="001D44AF"/>
    <w:rsid w:val="001D46B4"/>
    <w:rsid w:val="001D4CB9"/>
    <w:rsid w:val="001D4D99"/>
    <w:rsid w:val="001D51BA"/>
    <w:rsid w:val="001D53E7"/>
    <w:rsid w:val="001D547F"/>
    <w:rsid w:val="001D5CF0"/>
    <w:rsid w:val="001D6342"/>
    <w:rsid w:val="001D654F"/>
    <w:rsid w:val="001D6962"/>
    <w:rsid w:val="001D6A2D"/>
    <w:rsid w:val="001D6C20"/>
    <w:rsid w:val="001D6C76"/>
    <w:rsid w:val="001D6CB0"/>
    <w:rsid w:val="001D6D53"/>
    <w:rsid w:val="001D70C3"/>
    <w:rsid w:val="001D719E"/>
    <w:rsid w:val="001D7362"/>
    <w:rsid w:val="001D7ECF"/>
    <w:rsid w:val="001E06BF"/>
    <w:rsid w:val="001E07E9"/>
    <w:rsid w:val="001E0C9A"/>
    <w:rsid w:val="001E11CD"/>
    <w:rsid w:val="001E11D8"/>
    <w:rsid w:val="001E1473"/>
    <w:rsid w:val="001E16C8"/>
    <w:rsid w:val="001E1EAD"/>
    <w:rsid w:val="001E1F46"/>
    <w:rsid w:val="001E20A2"/>
    <w:rsid w:val="001E2550"/>
    <w:rsid w:val="001E284B"/>
    <w:rsid w:val="001E2CD6"/>
    <w:rsid w:val="001E2DA6"/>
    <w:rsid w:val="001E2FAF"/>
    <w:rsid w:val="001E3403"/>
    <w:rsid w:val="001E354F"/>
    <w:rsid w:val="001E384E"/>
    <w:rsid w:val="001E397A"/>
    <w:rsid w:val="001E3AAB"/>
    <w:rsid w:val="001E416D"/>
    <w:rsid w:val="001E4685"/>
    <w:rsid w:val="001E4930"/>
    <w:rsid w:val="001E49F4"/>
    <w:rsid w:val="001E51FC"/>
    <w:rsid w:val="001E5746"/>
    <w:rsid w:val="001E5875"/>
    <w:rsid w:val="001E58E2"/>
    <w:rsid w:val="001E5A88"/>
    <w:rsid w:val="001E6356"/>
    <w:rsid w:val="001E64CA"/>
    <w:rsid w:val="001E6CA6"/>
    <w:rsid w:val="001E7AED"/>
    <w:rsid w:val="001F0093"/>
    <w:rsid w:val="001F042C"/>
    <w:rsid w:val="001F06FF"/>
    <w:rsid w:val="001F08BF"/>
    <w:rsid w:val="001F08F7"/>
    <w:rsid w:val="001F0A42"/>
    <w:rsid w:val="001F0F1F"/>
    <w:rsid w:val="001F1678"/>
    <w:rsid w:val="001F176C"/>
    <w:rsid w:val="001F1D2C"/>
    <w:rsid w:val="001F1E4C"/>
    <w:rsid w:val="001F21D7"/>
    <w:rsid w:val="001F2229"/>
    <w:rsid w:val="001F267B"/>
    <w:rsid w:val="001F2905"/>
    <w:rsid w:val="001F2964"/>
    <w:rsid w:val="001F29A6"/>
    <w:rsid w:val="001F29FA"/>
    <w:rsid w:val="001F2DEC"/>
    <w:rsid w:val="001F2FCF"/>
    <w:rsid w:val="001F3916"/>
    <w:rsid w:val="001F428F"/>
    <w:rsid w:val="001F4DBE"/>
    <w:rsid w:val="001F54C5"/>
    <w:rsid w:val="001F58F9"/>
    <w:rsid w:val="001F5B25"/>
    <w:rsid w:val="001F5E08"/>
    <w:rsid w:val="001F5EBB"/>
    <w:rsid w:val="001F60D1"/>
    <w:rsid w:val="001F6250"/>
    <w:rsid w:val="001F662C"/>
    <w:rsid w:val="001F682B"/>
    <w:rsid w:val="001F6A6B"/>
    <w:rsid w:val="001F7074"/>
    <w:rsid w:val="001F747A"/>
    <w:rsid w:val="001F7A0A"/>
    <w:rsid w:val="001F7EA6"/>
    <w:rsid w:val="002001B8"/>
    <w:rsid w:val="00200490"/>
    <w:rsid w:val="002004EE"/>
    <w:rsid w:val="00200540"/>
    <w:rsid w:val="002005BA"/>
    <w:rsid w:val="00200761"/>
    <w:rsid w:val="002008DC"/>
    <w:rsid w:val="00200D3F"/>
    <w:rsid w:val="00200EDC"/>
    <w:rsid w:val="0020160C"/>
    <w:rsid w:val="002016F1"/>
    <w:rsid w:val="00201AE3"/>
    <w:rsid w:val="00201C09"/>
    <w:rsid w:val="00201C33"/>
    <w:rsid w:val="00201F3A"/>
    <w:rsid w:val="0020221A"/>
    <w:rsid w:val="0020279B"/>
    <w:rsid w:val="00202F1D"/>
    <w:rsid w:val="00203310"/>
    <w:rsid w:val="00203730"/>
    <w:rsid w:val="00203843"/>
    <w:rsid w:val="00203C39"/>
    <w:rsid w:val="00203D62"/>
    <w:rsid w:val="00203F96"/>
    <w:rsid w:val="00203FA7"/>
    <w:rsid w:val="00204174"/>
    <w:rsid w:val="00204AB2"/>
    <w:rsid w:val="00204F8D"/>
    <w:rsid w:val="0020596B"/>
    <w:rsid w:val="002059C1"/>
    <w:rsid w:val="00206269"/>
    <w:rsid w:val="002063F2"/>
    <w:rsid w:val="002069B2"/>
    <w:rsid w:val="00206F79"/>
    <w:rsid w:val="00206FF4"/>
    <w:rsid w:val="0020733E"/>
    <w:rsid w:val="00207C67"/>
    <w:rsid w:val="00207CEC"/>
    <w:rsid w:val="00207D3F"/>
    <w:rsid w:val="00207E6D"/>
    <w:rsid w:val="00207FA3"/>
    <w:rsid w:val="0021009D"/>
    <w:rsid w:val="00211F96"/>
    <w:rsid w:val="00211FAF"/>
    <w:rsid w:val="0021233C"/>
    <w:rsid w:val="002126AD"/>
    <w:rsid w:val="002129B4"/>
    <w:rsid w:val="00212FE3"/>
    <w:rsid w:val="00213039"/>
    <w:rsid w:val="0021355C"/>
    <w:rsid w:val="00213AA5"/>
    <w:rsid w:val="00213CE3"/>
    <w:rsid w:val="00213FCB"/>
    <w:rsid w:val="00214069"/>
    <w:rsid w:val="002141EB"/>
    <w:rsid w:val="0021422C"/>
    <w:rsid w:val="00214D9E"/>
    <w:rsid w:val="00214DA8"/>
    <w:rsid w:val="00214EBA"/>
    <w:rsid w:val="00214FD0"/>
    <w:rsid w:val="00215423"/>
    <w:rsid w:val="0021574A"/>
    <w:rsid w:val="0021574D"/>
    <w:rsid w:val="002158FA"/>
    <w:rsid w:val="00215B24"/>
    <w:rsid w:val="00215D4F"/>
    <w:rsid w:val="00216200"/>
    <w:rsid w:val="0021627A"/>
    <w:rsid w:val="00216299"/>
    <w:rsid w:val="00216A54"/>
    <w:rsid w:val="002174A0"/>
    <w:rsid w:val="00217A63"/>
    <w:rsid w:val="00217D53"/>
    <w:rsid w:val="00217FF2"/>
    <w:rsid w:val="00220500"/>
    <w:rsid w:val="00220600"/>
    <w:rsid w:val="00220EBF"/>
    <w:rsid w:val="002211EE"/>
    <w:rsid w:val="00221247"/>
    <w:rsid w:val="0022142D"/>
    <w:rsid w:val="00221437"/>
    <w:rsid w:val="002216DB"/>
    <w:rsid w:val="00221784"/>
    <w:rsid w:val="00221894"/>
    <w:rsid w:val="002224DB"/>
    <w:rsid w:val="002229D6"/>
    <w:rsid w:val="00222BB0"/>
    <w:rsid w:val="00222CBF"/>
    <w:rsid w:val="00223065"/>
    <w:rsid w:val="002231AD"/>
    <w:rsid w:val="0022326F"/>
    <w:rsid w:val="002232A3"/>
    <w:rsid w:val="002232FF"/>
    <w:rsid w:val="00223585"/>
    <w:rsid w:val="0022383C"/>
    <w:rsid w:val="00223B9C"/>
    <w:rsid w:val="00223C1B"/>
    <w:rsid w:val="00223FCB"/>
    <w:rsid w:val="002240D4"/>
    <w:rsid w:val="002243F7"/>
    <w:rsid w:val="00224609"/>
    <w:rsid w:val="00225012"/>
    <w:rsid w:val="00225274"/>
    <w:rsid w:val="002252AA"/>
    <w:rsid w:val="002252C3"/>
    <w:rsid w:val="00225424"/>
    <w:rsid w:val="00225C54"/>
    <w:rsid w:val="00225FE1"/>
    <w:rsid w:val="00226284"/>
    <w:rsid w:val="0022670A"/>
    <w:rsid w:val="00226F57"/>
    <w:rsid w:val="00227085"/>
    <w:rsid w:val="0022776F"/>
    <w:rsid w:val="00227BFA"/>
    <w:rsid w:val="00227CD2"/>
    <w:rsid w:val="0023012D"/>
    <w:rsid w:val="002301DA"/>
    <w:rsid w:val="00230765"/>
    <w:rsid w:val="00230799"/>
    <w:rsid w:val="00230D18"/>
    <w:rsid w:val="00230EF8"/>
    <w:rsid w:val="002310AE"/>
    <w:rsid w:val="002310EC"/>
    <w:rsid w:val="0023124D"/>
    <w:rsid w:val="002313F6"/>
    <w:rsid w:val="0023144B"/>
    <w:rsid w:val="0023147E"/>
    <w:rsid w:val="00231652"/>
    <w:rsid w:val="002316A4"/>
    <w:rsid w:val="002319E4"/>
    <w:rsid w:val="00232445"/>
    <w:rsid w:val="002328A7"/>
    <w:rsid w:val="00232B10"/>
    <w:rsid w:val="00232D04"/>
    <w:rsid w:val="00233124"/>
    <w:rsid w:val="002333D0"/>
    <w:rsid w:val="002336E3"/>
    <w:rsid w:val="00233A81"/>
    <w:rsid w:val="0023426C"/>
    <w:rsid w:val="00234332"/>
    <w:rsid w:val="0023457B"/>
    <w:rsid w:val="0023468F"/>
    <w:rsid w:val="0023494B"/>
    <w:rsid w:val="00234B32"/>
    <w:rsid w:val="00234EEE"/>
    <w:rsid w:val="0023522F"/>
    <w:rsid w:val="0023538D"/>
    <w:rsid w:val="002355BA"/>
    <w:rsid w:val="00235632"/>
    <w:rsid w:val="00235872"/>
    <w:rsid w:val="00235A47"/>
    <w:rsid w:val="00235B37"/>
    <w:rsid w:val="00236370"/>
    <w:rsid w:val="002363E4"/>
    <w:rsid w:val="00236B75"/>
    <w:rsid w:val="00236C26"/>
    <w:rsid w:val="0023724F"/>
    <w:rsid w:val="002372D3"/>
    <w:rsid w:val="002372D8"/>
    <w:rsid w:val="00237741"/>
    <w:rsid w:val="00237A2D"/>
    <w:rsid w:val="00237F61"/>
    <w:rsid w:val="00240364"/>
    <w:rsid w:val="0024039D"/>
    <w:rsid w:val="0024057B"/>
    <w:rsid w:val="00240659"/>
    <w:rsid w:val="00241249"/>
    <w:rsid w:val="002414CE"/>
    <w:rsid w:val="00241559"/>
    <w:rsid w:val="002417AE"/>
    <w:rsid w:val="00241BD2"/>
    <w:rsid w:val="0024215F"/>
    <w:rsid w:val="002421AA"/>
    <w:rsid w:val="0024253A"/>
    <w:rsid w:val="0024268A"/>
    <w:rsid w:val="0024278C"/>
    <w:rsid w:val="0024284E"/>
    <w:rsid w:val="00242AE7"/>
    <w:rsid w:val="0024326A"/>
    <w:rsid w:val="002435B3"/>
    <w:rsid w:val="00243804"/>
    <w:rsid w:val="00244123"/>
    <w:rsid w:val="00244273"/>
    <w:rsid w:val="00244AA3"/>
    <w:rsid w:val="00244E82"/>
    <w:rsid w:val="00245051"/>
    <w:rsid w:val="00245111"/>
    <w:rsid w:val="00245339"/>
    <w:rsid w:val="002457B4"/>
    <w:rsid w:val="002457FA"/>
    <w:rsid w:val="002458EB"/>
    <w:rsid w:val="00245929"/>
    <w:rsid w:val="00245AA3"/>
    <w:rsid w:val="00245CA3"/>
    <w:rsid w:val="002460FC"/>
    <w:rsid w:val="002462CB"/>
    <w:rsid w:val="002462F2"/>
    <w:rsid w:val="0024633D"/>
    <w:rsid w:val="002467EF"/>
    <w:rsid w:val="002470E4"/>
    <w:rsid w:val="00247196"/>
    <w:rsid w:val="00247283"/>
    <w:rsid w:val="002474C2"/>
    <w:rsid w:val="002475D8"/>
    <w:rsid w:val="0024780B"/>
    <w:rsid w:val="00247B56"/>
    <w:rsid w:val="0025002F"/>
    <w:rsid w:val="002500C8"/>
    <w:rsid w:val="002501A0"/>
    <w:rsid w:val="0025042D"/>
    <w:rsid w:val="00250453"/>
    <w:rsid w:val="002507A9"/>
    <w:rsid w:val="00250A62"/>
    <w:rsid w:val="00250B48"/>
    <w:rsid w:val="00250D02"/>
    <w:rsid w:val="00250DF2"/>
    <w:rsid w:val="00250E2C"/>
    <w:rsid w:val="00250EAD"/>
    <w:rsid w:val="0025134F"/>
    <w:rsid w:val="00251371"/>
    <w:rsid w:val="0025198A"/>
    <w:rsid w:val="002519B3"/>
    <w:rsid w:val="002519CB"/>
    <w:rsid w:val="00251FBC"/>
    <w:rsid w:val="0025217C"/>
    <w:rsid w:val="00252287"/>
    <w:rsid w:val="002527DD"/>
    <w:rsid w:val="00252843"/>
    <w:rsid w:val="002529C3"/>
    <w:rsid w:val="00252CD0"/>
    <w:rsid w:val="002530FC"/>
    <w:rsid w:val="00253498"/>
    <w:rsid w:val="002536B8"/>
    <w:rsid w:val="00253EC8"/>
    <w:rsid w:val="00254367"/>
    <w:rsid w:val="002545D0"/>
    <w:rsid w:val="00254610"/>
    <w:rsid w:val="0025523D"/>
    <w:rsid w:val="002553C8"/>
    <w:rsid w:val="00255525"/>
    <w:rsid w:val="0025557F"/>
    <w:rsid w:val="00255CCE"/>
    <w:rsid w:val="00256592"/>
    <w:rsid w:val="00256D4D"/>
    <w:rsid w:val="00256E39"/>
    <w:rsid w:val="00256EC9"/>
    <w:rsid w:val="002570F7"/>
    <w:rsid w:val="0025724D"/>
    <w:rsid w:val="0025729E"/>
    <w:rsid w:val="002573D9"/>
    <w:rsid w:val="002574C6"/>
    <w:rsid w:val="00257543"/>
    <w:rsid w:val="0026031B"/>
    <w:rsid w:val="00260705"/>
    <w:rsid w:val="00260770"/>
    <w:rsid w:val="002608B8"/>
    <w:rsid w:val="00260999"/>
    <w:rsid w:val="00260A54"/>
    <w:rsid w:val="00260AA6"/>
    <w:rsid w:val="002610C9"/>
    <w:rsid w:val="0026133E"/>
    <w:rsid w:val="0026173B"/>
    <w:rsid w:val="002617E7"/>
    <w:rsid w:val="00261D31"/>
    <w:rsid w:val="00262249"/>
    <w:rsid w:val="002622D6"/>
    <w:rsid w:val="002623FD"/>
    <w:rsid w:val="00262782"/>
    <w:rsid w:val="002628E1"/>
    <w:rsid w:val="002628FD"/>
    <w:rsid w:val="00262A2F"/>
    <w:rsid w:val="00262D60"/>
    <w:rsid w:val="002630E7"/>
    <w:rsid w:val="0026315B"/>
    <w:rsid w:val="002631E4"/>
    <w:rsid w:val="002632F6"/>
    <w:rsid w:val="00263733"/>
    <w:rsid w:val="00263ADC"/>
    <w:rsid w:val="00263CC0"/>
    <w:rsid w:val="00264194"/>
    <w:rsid w:val="00264228"/>
    <w:rsid w:val="00264334"/>
    <w:rsid w:val="002643DC"/>
    <w:rsid w:val="0026458A"/>
    <w:rsid w:val="0026473E"/>
    <w:rsid w:val="00264790"/>
    <w:rsid w:val="00265046"/>
    <w:rsid w:val="002658B2"/>
    <w:rsid w:val="002658C3"/>
    <w:rsid w:val="00265B05"/>
    <w:rsid w:val="00265F04"/>
    <w:rsid w:val="00265F1F"/>
    <w:rsid w:val="00266214"/>
    <w:rsid w:val="002666D4"/>
    <w:rsid w:val="00266965"/>
    <w:rsid w:val="002669AF"/>
    <w:rsid w:val="00267A4E"/>
    <w:rsid w:val="00267C83"/>
    <w:rsid w:val="00267D0D"/>
    <w:rsid w:val="00270049"/>
    <w:rsid w:val="0027040F"/>
    <w:rsid w:val="002704CA"/>
    <w:rsid w:val="00270857"/>
    <w:rsid w:val="00270878"/>
    <w:rsid w:val="00270B8E"/>
    <w:rsid w:val="0027102B"/>
    <w:rsid w:val="002710FA"/>
    <w:rsid w:val="0027144F"/>
    <w:rsid w:val="002717E4"/>
    <w:rsid w:val="00271813"/>
    <w:rsid w:val="00271B68"/>
    <w:rsid w:val="00271F3A"/>
    <w:rsid w:val="00271FD1"/>
    <w:rsid w:val="0027243E"/>
    <w:rsid w:val="00272B04"/>
    <w:rsid w:val="00272C6D"/>
    <w:rsid w:val="00272CFA"/>
    <w:rsid w:val="00273278"/>
    <w:rsid w:val="002735D6"/>
    <w:rsid w:val="002737F4"/>
    <w:rsid w:val="002738E6"/>
    <w:rsid w:val="00273994"/>
    <w:rsid w:val="00274294"/>
    <w:rsid w:val="002744D8"/>
    <w:rsid w:val="00274B73"/>
    <w:rsid w:val="00274E8A"/>
    <w:rsid w:val="00275352"/>
    <w:rsid w:val="00275B9A"/>
    <w:rsid w:val="00275CD9"/>
    <w:rsid w:val="00275D13"/>
    <w:rsid w:val="002765FE"/>
    <w:rsid w:val="002766CF"/>
    <w:rsid w:val="002767A4"/>
    <w:rsid w:val="00276BDD"/>
    <w:rsid w:val="00276C68"/>
    <w:rsid w:val="00276CCD"/>
    <w:rsid w:val="00277172"/>
    <w:rsid w:val="00277453"/>
    <w:rsid w:val="002776F2"/>
    <w:rsid w:val="0028015D"/>
    <w:rsid w:val="00280248"/>
    <w:rsid w:val="002805F5"/>
    <w:rsid w:val="00280751"/>
    <w:rsid w:val="00280852"/>
    <w:rsid w:val="00280D40"/>
    <w:rsid w:val="00280DFD"/>
    <w:rsid w:val="002810E8"/>
    <w:rsid w:val="002811C4"/>
    <w:rsid w:val="00281C13"/>
    <w:rsid w:val="00281FAD"/>
    <w:rsid w:val="0028200F"/>
    <w:rsid w:val="00282407"/>
    <w:rsid w:val="0028241D"/>
    <w:rsid w:val="0028273A"/>
    <w:rsid w:val="00282806"/>
    <w:rsid w:val="0028280A"/>
    <w:rsid w:val="00283840"/>
    <w:rsid w:val="0028392D"/>
    <w:rsid w:val="00283E73"/>
    <w:rsid w:val="00284045"/>
    <w:rsid w:val="00284098"/>
    <w:rsid w:val="002841B0"/>
    <w:rsid w:val="0028439C"/>
    <w:rsid w:val="002845ED"/>
    <w:rsid w:val="00285235"/>
    <w:rsid w:val="00285575"/>
    <w:rsid w:val="0028561A"/>
    <w:rsid w:val="002857A4"/>
    <w:rsid w:val="00285891"/>
    <w:rsid w:val="002859E1"/>
    <w:rsid w:val="00285A49"/>
    <w:rsid w:val="00285CD0"/>
    <w:rsid w:val="002861F7"/>
    <w:rsid w:val="00286774"/>
    <w:rsid w:val="00286911"/>
    <w:rsid w:val="00286ACD"/>
    <w:rsid w:val="00286DEC"/>
    <w:rsid w:val="00287297"/>
    <w:rsid w:val="0028733D"/>
    <w:rsid w:val="00287838"/>
    <w:rsid w:val="00287920"/>
    <w:rsid w:val="00287D2B"/>
    <w:rsid w:val="00290059"/>
    <w:rsid w:val="00290506"/>
    <w:rsid w:val="002906CB"/>
    <w:rsid w:val="002907B5"/>
    <w:rsid w:val="002907DA"/>
    <w:rsid w:val="00290CF3"/>
    <w:rsid w:val="00290F3B"/>
    <w:rsid w:val="00291011"/>
    <w:rsid w:val="0029108B"/>
    <w:rsid w:val="00291379"/>
    <w:rsid w:val="00291848"/>
    <w:rsid w:val="00291C2C"/>
    <w:rsid w:val="002921C2"/>
    <w:rsid w:val="0029246D"/>
    <w:rsid w:val="00292756"/>
    <w:rsid w:val="00292909"/>
    <w:rsid w:val="00292E08"/>
    <w:rsid w:val="00292EB7"/>
    <w:rsid w:val="00292F5D"/>
    <w:rsid w:val="00293012"/>
    <w:rsid w:val="002934A1"/>
    <w:rsid w:val="002938C7"/>
    <w:rsid w:val="002940DE"/>
    <w:rsid w:val="00294465"/>
    <w:rsid w:val="002946BF"/>
    <w:rsid w:val="00294A74"/>
    <w:rsid w:val="00294C62"/>
    <w:rsid w:val="00294D4A"/>
    <w:rsid w:val="002950B8"/>
    <w:rsid w:val="002961DB"/>
    <w:rsid w:val="00296227"/>
    <w:rsid w:val="00296706"/>
    <w:rsid w:val="00296B96"/>
    <w:rsid w:val="00296BD7"/>
    <w:rsid w:val="00296F44"/>
    <w:rsid w:val="0029777D"/>
    <w:rsid w:val="002977A0"/>
    <w:rsid w:val="002977E7"/>
    <w:rsid w:val="00297892"/>
    <w:rsid w:val="00297BF0"/>
    <w:rsid w:val="002A04F2"/>
    <w:rsid w:val="002A055E"/>
    <w:rsid w:val="002A0720"/>
    <w:rsid w:val="002A097F"/>
    <w:rsid w:val="002A0E13"/>
    <w:rsid w:val="002A13F3"/>
    <w:rsid w:val="002A15B0"/>
    <w:rsid w:val="002A167C"/>
    <w:rsid w:val="002A1D4E"/>
    <w:rsid w:val="002A1E84"/>
    <w:rsid w:val="002A2266"/>
    <w:rsid w:val="002A228A"/>
    <w:rsid w:val="002A23CB"/>
    <w:rsid w:val="002A2869"/>
    <w:rsid w:val="002A2BD9"/>
    <w:rsid w:val="002A2C27"/>
    <w:rsid w:val="002A2C73"/>
    <w:rsid w:val="002A3247"/>
    <w:rsid w:val="002A325B"/>
    <w:rsid w:val="002A34C8"/>
    <w:rsid w:val="002A3896"/>
    <w:rsid w:val="002A3C0E"/>
    <w:rsid w:val="002A3CE0"/>
    <w:rsid w:val="002A3E4E"/>
    <w:rsid w:val="002A3EBE"/>
    <w:rsid w:val="002A4445"/>
    <w:rsid w:val="002A47DD"/>
    <w:rsid w:val="002A483E"/>
    <w:rsid w:val="002A4949"/>
    <w:rsid w:val="002A4963"/>
    <w:rsid w:val="002A4E16"/>
    <w:rsid w:val="002A507A"/>
    <w:rsid w:val="002A5841"/>
    <w:rsid w:val="002A5B9C"/>
    <w:rsid w:val="002A63BC"/>
    <w:rsid w:val="002A6518"/>
    <w:rsid w:val="002A6655"/>
    <w:rsid w:val="002A6989"/>
    <w:rsid w:val="002A7A05"/>
    <w:rsid w:val="002B0168"/>
    <w:rsid w:val="002B05B0"/>
    <w:rsid w:val="002B075E"/>
    <w:rsid w:val="002B07A4"/>
    <w:rsid w:val="002B099A"/>
    <w:rsid w:val="002B0AE1"/>
    <w:rsid w:val="002B0BF8"/>
    <w:rsid w:val="002B0EC5"/>
    <w:rsid w:val="002B0F29"/>
    <w:rsid w:val="002B0FFF"/>
    <w:rsid w:val="002B1257"/>
    <w:rsid w:val="002B1484"/>
    <w:rsid w:val="002B1693"/>
    <w:rsid w:val="002B174B"/>
    <w:rsid w:val="002B1B20"/>
    <w:rsid w:val="002B1BF3"/>
    <w:rsid w:val="002B1DEA"/>
    <w:rsid w:val="002B210B"/>
    <w:rsid w:val="002B21D0"/>
    <w:rsid w:val="002B24D6"/>
    <w:rsid w:val="002B2615"/>
    <w:rsid w:val="002B26AB"/>
    <w:rsid w:val="002B2B1E"/>
    <w:rsid w:val="002B3182"/>
    <w:rsid w:val="002B3897"/>
    <w:rsid w:val="002B3DD6"/>
    <w:rsid w:val="002B4283"/>
    <w:rsid w:val="002B463D"/>
    <w:rsid w:val="002B47CD"/>
    <w:rsid w:val="002B4FA7"/>
    <w:rsid w:val="002B51E8"/>
    <w:rsid w:val="002B51FF"/>
    <w:rsid w:val="002B529D"/>
    <w:rsid w:val="002B571C"/>
    <w:rsid w:val="002B5C4A"/>
    <w:rsid w:val="002B5D0D"/>
    <w:rsid w:val="002B6260"/>
    <w:rsid w:val="002B6588"/>
    <w:rsid w:val="002B65F7"/>
    <w:rsid w:val="002B65F9"/>
    <w:rsid w:val="002B6676"/>
    <w:rsid w:val="002B7974"/>
    <w:rsid w:val="002B7E5E"/>
    <w:rsid w:val="002B7F09"/>
    <w:rsid w:val="002B7FDE"/>
    <w:rsid w:val="002C0003"/>
    <w:rsid w:val="002C0EE6"/>
    <w:rsid w:val="002C0FA4"/>
    <w:rsid w:val="002C11B8"/>
    <w:rsid w:val="002C1993"/>
    <w:rsid w:val="002C1B72"/>
    <w:rsid w:val="002C1DA4"/>
    <w:rsid w:val="002C22EB"/>
    <w:rsid w:val="002C2E46"/>
    <w:rsid w:val="002C314C"/>
    <w:rsid w:val="002C31AD"/>
    <w:rsid w:val="002C3275"/>
    <w:rsid w:val="002C35E0"/>
    <w:rsid w:val="002C3AB4"/>
    <w:rsid w:val="002C3F1A"/>
    <w:rsid w:val="002C41E6"/>
    <w:rsid w:val="002C4509"/>
    <w:rsid w:val="002C4B85"/>
    <w:rsid w:val="002C4D03"/>
    <w:rsid w:val="002C503E"/>
    <w:rsid w:val="002C5097"/>
    <w:rsid w:val="002C5B28"/>
    <w:rsid w:val="002C5B64"/>
    <w:rsid w:val="002C5BA3"/>
    <w:rsid w:val="002C5C1A"/>
    <w:rsid w:val="002C5EA6"/>
    <w:rsid w:val="002C5EF9"/>
    <w:rsid w:val="002C6091"/>
    <w:rsid w:val="002C6272"/>
    <w:rsid w:val="002C63B3"/>
    <w:rsid w:val="002C6451"/>
    <w:rsid w:val="002C6664"/>
    <w:rsid w:val="002C6A78"/>
    <w:rsid w:val="002C6BC4"/>
    <w:rsid w:val="002C6E36"/>
    <w:rsid w:val="002C6E40"/>
    <w:rsid w:val="002C772B"/>
    <w:rsid w:val="002C7757"/>
    <w:rsid w:val="002D071A"/>
    <w:rsid w:val="002D0746"/>
    <w:rsid w:val="002D0EF4"/>
    <w:rsid w:val="002D0FE4"/>
    <w:rsid w:val="002D1F0E"/>
    <w:rsid w:val="002D2746"/>
    <w:rsid w:val="002D283E"/>
    <w:rsid w:val="002D31A2"/>
    <w:rsid w:val="002D34B2"/>
    <w:rsid w:val="002D363C"/>
    <w:rsid w:val="002D3652"/>
    <w:rsid w:val="002D380E"/>
    <w:rsid w:val="002D3C90"/>
    <w:rsid w:val="002D3CE4"/>
    <w:rsid w:val="002D3F64"/>
    <w:rsid w:val="002D47C1"/>
    <w:rsid w:val="002D48B0"/>
    <w:rsid w:val="002D4D92"/>
    <w:rsid w:val="002D4DB1"/>
    <w:rsid w:val="002D50E4"/>
    <w:rsid w:val="002D511C"/>
    <w:rsid w:val="002D52D9"/>
    <w:rsid w:val="002D5B37"/>
    <w:rsid w:val="002D5FC4"/>
    <w:rsid w:val="002D6011"/>
    <w:rsid w:val="002D6AD2"/>
    <w:rsid w:val="002D6B2F"/>
    <w:rsid w:val="002D6B6E"/>
    <w:rsid w:val="002D703A"/>
    <w:rsid w:val="002D7637"/>
    <w:rsid w:val="002E0545"/>
    <w:rsid w:val="002E064E"/>
    <w:rsid w:val="002E0C37"/>
    <w:rsid w:val="002E0F54"/>
    <w:rsid w:val="002E1405"/>
    <w:rsid w:val="002E1577"/>
    <w:rsid w:val="002E17F2"/>
    <w:rsid w:val="002E18BA"/>
    <w:rsid w:val="002E1F8C"/>
    <w:rsid w:val="002E203A"/>
    <w:rsid w:val="002E212F"/>
    <w:rsid w:val="002E3818"/>
    <w:rsid w:val="002E3C4C"/>
    <w:rsid w:val="002E3E15"/>
    <w:rsid w:val="002E4032"/>
    <w:rsid w:val="002E40BC"/>
    <w:rsid w:val="002E41D9"/>
    <w:rsid w:val="002E4DB7"/>
    <w:rsid w:val="002E5209"/>
    <w:rsid w:val="002E5907"/>
    <w:rsid w:val="002E5B57"/>
    <w:rsid w:val="002E5BFE"/>
    <w:rsid w:val="002E5D11"/>
    <w:rsid w:val="002E5D5B"/>
    <w:rsid w:val="002E5E06"/>
    <w:rsid w:val="002E5EF4"/>
    <w:rsid w:val="002E60A5"/>
    <w:rsid w:val="002E63B1"/>
    <w:rsid w:val="002E6715"/>
    <w:rsid w:val="002E6FA1"/>
    <w:rsid w:val="002E6FB6"/>
    <w:rsid w:val="002E7086"/>
    <w:rsid w:val="002E73D9"/>
    <w:rsid w:val="002E7496"/>
    <w:rsid w:val="002E74A8"/>
    <w:rsid w:val="002E7539"/>
    <w:rsid w:val="002E769D"/>
    <w:rsid w:val="002E7856"/>
    <w:rsid w:val="002E7CAE"/>
    <w:rsid w:val="002F01DC"/>
    <w:rsid w:val="002F01F1"/>
    <w:rsid w:val="002F1755"/>
    <w:rsid w:val="002F18CD"/>
    <w:rsid w:val="002F19C8"/>
    <w:rsid w:val="002F1DAC"/>
    <w:rsid w:val="002F1F11"/>
    <w:rsid w:val="002F1F3A"/>
    <w:rsid w:val="002F2771"/>
    <w:rsid w:val="002F2C8F"/>
    <w:rsid w:val="002F2CA7"/>
    <w:rsid w:val="002F2F27"/>
    <w:rsid w:val="002F36AC"/>
    <w:rsid w:val="002F37A9"/>
    <w:rsid w:val="002F3B91"/>
    <w:rsid w:val="002F3DB7"/>
    <w:rsid w:val="002F3DED"/>
    <w:rsid w:val="002F4049"/>
    <w:rsid w:val="002F4418"/>
    <w:rsid w:val="002F4581"/>
    <w:rsid w:val="002F47FA"/>
    <w:rsid w:val="002F48B3"/>
    <w:rsid w:val="002F5395"/>
    <w:rsid w:val="002F5689"/>
    <w:rsid w:val="002F5C34"/>
    <w:rsid w:val="002F5CCA"/>
    <w:rsid w:val="002F6357"/>
    <w:rsid w:val="002F63AE"/>
    <w:rsid w:val="002F6B70"/>
    <w:rsid w:val="002F6FCF"/>
    <w:rsid w:val="002F702F"/>
    <w:rsid w:val="002F71F0"/>
    <w:rsid w:val="002F7447"/>
    <w:rsid w:val="002F757D"/>
    <w:rsid w:val="002F7792"/>
    <w:rsid w:val="002F7887"/>
    <w:rsid w:val="002F78FF"/>
    <w:rsid w:val="002F7A9D"/>
    <w:rsid w:val="0030002B"/>
    <w:rsid w:val="0030026E"/>
    <w:rsid w:val="003003CA"/>
    <w:rsid w:val="00300709"/>
    <w:rsid w:val="00300B4A"/>
    <w:rsid w:val="00300D48"/>
    <w:rsid w:val="00300E3A"/>
    <w:rsid w:val="00301053"/>
    <w:rsid w:val="00301137"/>
    <w:rsid w:val="003011FC"/>
    <w:rsid w:val="00301269"/>
    <w:rsid w:val="003014B3"/>
    <w:rsid w:val="0030195A"/>
    <w:rsid w:val="00301970"/>
    <w:rsid w:val="00301CE6"/>
    <w:rsid w:val="00301FDD"/>
    <w:rsid w:val="0030256B"/>
    <w:rsid w:val="00302A7F"/>
    <w:rsid w:val="00302DE4"/>
    <w:rsid w:val="00303057"/>
    <w:rsid w:val="00303163"/>
    <w:rsid w:val="0030347C"/>
    <w:rsid w:val="00303C9D"/>
    <w:rsid w:val="00303EDC"/>
    <w:rsid w:val="0030402C"/>
    <w:rsid w:val="003045E6"/>
    <w:rsid w:val="003046C6"/>
    <w:rsid w:val="00304708"/>
    <w:rsid w:val="00304892"/>
    <w:rsid w:val="00304A9F"/>
    <w:rsid w:val="00304E77"/>
    <w:rsid w:val="00304F60"/>
    <w:rsid w:val="00304FDB"/>
    <w:rsid w:val="0030501F"/>
    <w:rsid w:val="00305F65"/>
    <w:rsid w:val="003061A4"/>
    <w:rsid w:val="00306A64"/>
    <w:rsid w:val="00306D1C"/>
    <w:rsid w:val="00307092"/>
    <w:rsid w:val="00307123"/>
    <w:rsid w:val="00307234"/>
    <w:rsid w:val="003074D2"/>
    <w:rsid w:val="00307566"/>
    <w:rsid w:val="00307760"/>
    <w:rsid w:val="00307990"/>
    <w:rsid w:val="00307BA1"/>
    <w:rsid w:val="003100C6"/>
    <w:rsid w:val="003102C3"/>
    <w:rsid w:val="0031073D"/>
    <w:rsid w:val="0031077E"/>
    <w:rsid w:val="00310A38"/>
    <w:rsid w:val="003112B5"/>
    <w:rsid w:val="00311490"/>
    <w:rsid w:val="00311702"/>
    <w:rsid w:val="00311975"/>
    <w:rsid w:val="00311A93"/>
    <w:rsid w:val="00311B24"/>
    <w:rsid w:val="00311C8C"/>
    <w:rsid w:val="00311E82"/>
    <w:rsid w:val="0031268B"/>
    <w:rsid w:val="00312E17"/>
    <w:rsid w:val="00313263"/>
    <w:rsid w:val="00313835"/>
    <w:rsid w:val="00313A11"/>
    <w:rsid w:val="00313BD2"/>
    <w:rsid w:val="00313FD6"/>
    <w:rsid w:val="003143BD"/>
    <w:rsid w:val="0031467F"/>
    <w:rsid w:val="0031469C"/>
    <w:rsid w:val="00314A0A"/>
    <w:rsid w:val="00314B6D"/>
    <w:rsid w:val="0031520F"/>
    <w:rsid w:val="00315363"/>
    <w:rsid w:val="003155D2"/>
    <w:rsid w:val="003156E5"/>
    <w:rsid w:val="00315C2B"/>
    <w:rsid w:val="003162FB"/>
    <w:rsid w:val="00316C55"/>
    <w:rsid w:val="00316D9B"/>
    <w:rsid w:val="003171CD"/>
    <w:rsid w:val="003174F4"/>
    <w:rsid w:val="003175EE"/>
    <w:rsid w:val="003178A8"/>
    <w:rsid w:val="00317999"/>
    <w:rsid w:val="00317E43"/>
    <w:rsid w:val="003201F8"/>
    <w:rsid w:val="003203ED"/>
    <w:rsid w:val="0032074D"/>
    <w:rsid w:val="00320EFE"/>
    <w:rsid w:val="00320F4C"/>
    <w:rsid w:val="003212BA"/>
    <w:rsid w:val="00321EEC"/>
    <w:rsid w:val="003226ED"/>
    <w:rsid w:val="00322712"/>
    <w:rsid w:val="00322734"/>
    <w:rsid w:val="00322B73"/>
    <w:rsid w:val="00322C9F"/>
    <w:rsid w:val="00322DE0"/>
    <w:rsid w:val="00322E3D"/>
    <w:rsid w:val="0032308B"/>
    <w:rsid w:val="003231C2"/>
    <w:rsid w:val="0032417F"/>
    <w:rsid w:val="003241C5"/>
    <w:rsid w:val="00324306"/>
    <w:rsid w:val="00324473"/>
    <w:rsid w:val="00324487"/>
    <w:rsid w:val="00324579"/>
    <w:rsid w:val="00324691"/>
    <w:rsid w:val="003247AA"/>
    <w:rsid w:val="00324838"/>
    <w:rsid w:val="00324882"/>
    <w:rsid w:val="00324C4B"/>
    <w:rsid w:val="00324D23"/>
    <w:rsid w:val="00325628"/>
    <w:rsid w:val="003258C6"/>
    <w:rsid w:val="0032638D"/>
    <w:rsid w:val="003266A3"/>
    <w:rsid w:val="003266C0"/>
    <w:rsid w:val="003267E6"/>
    <w:rsid w:val="00326CBF"/>
    <w:rsid w:val="00326D8C"/>
    <w:rsid w:val="0032703D"/>
    <w:rsid w:val="00327BD3"/>
    <w:rsid w:val="003303DF"/>
    <w:rsid w:val="003306FB"/>
    <w:rsid w:val="00330829"/>
    <w:rsid w:val="00330C31"/>
    <w:rsid w:val="00330F11"/>
    <w:rsid w:val="003312E5"/>
    <w:rsid w:val="003315EF"/>
    <w:rsid w:val="00331751"/>
    <w:rsid w:val="0033176B"/>
    <w:rsid w:val="003318AD"/>
    <w:rsid w:val="003319FB"/>
    <w:rsid w:val="00331B31"/>
    <w:rsid w:val="00331FF7"/>
    <w:rsid w:val="00332367"/>
    <w:rsid w:val="00332505"/>
    <w:rsid w:val="00332D6C"/>
    <w:rsid w:val="00332E05"/>
    <w:rsid w:val="00332F89"/>
    <w:rsid w:val="0033309B"/>
    <w:rsid w:val="0033322E"/>
    <w:rsid w:val="00333ACF"/>
    <w:rsid w:val="00334110"/>
    <w:rsid w:val="00334579"/>
    <w:rsid w:val="00334BCF"/>
    <w:rsid w:val="00335858"/>
    <w:rsid w:val="00335C9D"/>
    <w:rsid w:val="00336047"/>
    <w:rsid w:val="0033608E"/>
    <w:rsid w:val="003361A1"/>
    <w:rsid w:val="00336235"/>
    <w:rsid w:val="0033630A"/>
    <w:rsid w:val="003366B8"/>
    <w:rsid w:val="0033680E"/>
    <w:rsid w:val="003368A7"/>
    <w:rsid w:val="00336B35"/>
    <w:rsid w:val="00336BDA"/>
    <w:rsid w:val="00336C19"/>
    <w:rsid w:val="00336E5C"/>
    <w:rsid w:val="00340103"/>
    <w:rsid w:val="00340280"/>
    <w:rsid w:val="00340503"/>
    <w:rsid w:val="00340ACD"/>
    <w:rsid w:val="0034104A"/>
    <w:rsid w:val="00341161"/>
    <w:rsid w:val="00341A62"/>
    <w:rsid w:val="00341C64"/>
    <w:rsid w:val="00341D0B"/>
    <w:rsid w:val="00341F60"/>
    <w:rsid w:val="00342512"/>
    <w:rsid w:val="003425A9"/>
    <w:rsid w:val="00342796"/>
    <w:rsid w:val="00342BD7"/>
    <w:rsid w:val="003432DD"/>
    <w:rsid w:val="00344501"/>
    <w:rsid w:val="00344552"/>
    <w:rsid w:val="00344A96"/>
    <w:rsid w:val="00344F03"/>
    <w:rsid w:val="0034520C"/>
    <w:rsid w:val="00345BA2"/>
    <w:rsid w:val="00345D15"/>
    <w:rsid w:val="00345E96"/>
    <w:rsid w:val="0034613C"/>
    <w:rsid w:val="00346970"/>
    <w:rsid w:val="00346989"/>
    <w:rsid w:val="003469F5"/>
    <w:rsid w:val="00346DB5"/>
    <w:rsid w:val="00346F81"/>
    <w:rsid w:val="00347154"/>
    <w:rsid w:val="003477B1"/>
    <w:rsid w:val="003478F4"/>
    <w:rsid w:val="00347910"/>
    <w:rsid w:val="00347CC7"/>
    <w:rsid w:val="00347D0B"/>
    <w:rsid w:val="00350AAA"/>
    <w:rsid w:val="00350D1A"/>
    <w:rsid w:val="00350D6A"/>
    <w:rsid w:val="00351218"/>
    <w:rsid w:val="003512A8"/>
    <w:rsid w:val="00351317"/>
    <w:rsid w:val="0035140E"/>
    <w:rsid w:val="00351FE2"/>
    <w:rsid w:val="00352069"/>
    <w:rsid w:val="003520F0"/>
    <w:rsid w:val="0035230A"/>
    <w:rsid w:val="003528D5"/>
    <w:rsid w:val="00352A16"/>
    <w:rsid w:val="003532ED"/>
    <w:rsid w:val="00353300"/>
    <w:rsid w:val="003535BB"/>
    <w:rsid w:val="0035388B"/>
    <w:rsid w:val="00353910"/>
    <w:rsid w:val="0035395A"/>
    <w:rsid w:val="00353D2E"/>
    <w:rsid w:val="003546B3"/>
    <w:rsid w:val="003547DA"/>
    <w:rsid w:val="0035496F"/>
    <w:rsid w:val="00355018"/>
    <w:rsid w:val="0035511F"/>
    <w:rsid w:val="00355256"/>
    <w:rsid w:val="003552ED"/>
    <w:rsid w:val="0035531C"/>
    <w:rsid w:val="003553D1"/>
    <w:rsid w:val="00355459"/>
    <w:rsid w:val="00355E12"/>
    <w:rsid w:val="00355F2F"/>
    <w:rsid w:val="003561D5"/>
    <w:rsid w:val="00356297"/>
    <w:rsid w:val="003565E7"/>
    <w:rsid w:val="003568A5"/>
    <w:rsid w:val="00357380"/>
    <w:rsid w:val="003576FF"/>
    <w:rsid w:val="00357987"/>
    <w:rsid w:val="003602D9"/>
    <w:rsid w:val="003604CE"/>
    <w:rsid w:val="003608D1"/>
    <w:rsid w:val="00361090"/>
    <w:rsid w:val="003611F5"/>
    <w:rsid w:val="003613E1"/>
    <w:rsid w:val="003616AF"/>
    <w:rsid w:val="00361A46"/>
    <w:rsid w:val="00361DA4"/>
    <w:rsid w:val="003624A2"/>
    <w:rsid w:val="00362B74"/>
    <w:rsid w:val="0036324C"/>
    <w:rsid w:val="00363354"/>
    <w:rsid w:val="00363375"/>
    <w:rsid w:val="00363B62"/>
    <w:rsid w:val="00363C09"/>
    <w:rsid w:val="00363E9E"/>
    <w:rsid w:val="00364127"/>
    <w:rsid w:val="0036420F"/>
    <w:rsid w:val="00364971"/>
    <w:rsid w:val="00364B54"/>
    <w:rsid w:val="00364F37"/>
    <w:rsid w:val="00365298"/>
    <w:rsid w:val="003654FE"/>
    <w:rsid w:val="00365AEB"/>
    <w:rsid w:val="00365C48"/>
    <w:rsid w:val="00365FE7"/>
    <w:rsid w:val="003663F5"/>
    <w:rsid w:val="003667F9"/>
    <w:rsid w:val="003669C1"/>
    <w:rsid w:val="00366EC6"/>
    <w:rsid w:val="00366FB3"/>
    <w:rsid w:val="0036728D"/>
    <w:rsid w:val="00367636"/>
    <w:rsid w:val="003700C7"/>
    <w:rsid w:val="003701E0"/>
    <w:rsid w:val="0037082A"/>
    <w:rsid w:val="00370904"/>
    <w:rsid w:val="00370E47"/>
    <w:rsid w:val="00370EE9"/>
    <w:rsid w:val="00370EEE"/>
    <w:rsid w:val="003711D3"/>
    <w:rsid w:val="003713D0"/>
    <w:rsid w:val="00371560"/>
    <w:rsid w:val="00371748"/>
    <w:rsid w:val="0037179D"/>
    <w:rsid w:val="0037195D"/>
    <w:rsid w:val="00372AC1"/>
    <w:rsid w:val="003739B5"/>
    <w:rsid w:val="00373B90"/>
    <w:rsid w:val="003742AC"/>
    <w:rsid w:val="003745AA"/>
    <w:rsid w:val="00374685"/>
    <w:rsid w:val="003746C0"/>
    <w:rsid w:val="00374884"/>
    <w:rsid w:val="00374E65"/>
    <w:rsid w:val="003755AB"/>
    <w:rsid w:val="00375700"/>
    <w:rsid w:val="00375952"/>
    <w:rsid w:val="00375CA1"/>
    <w:rsid w:val="00375D4F"/>
    <w:rsid w:val="00375E6A"/>
    <w:rsid w:val="00375F1C"/>
    <w:rsid w:val="003763FF"/>
    <w:rsid w:val="003766CC"/>
    <w:rsid w:val="00376C2D"/>
    <w:rsid w:val="00376F1C"/>
    <w:rsid w:val="00376F28"/>
    <w:rsid w:val="00376F90"/>
    <w:rsid w:val="00377454"/>
    <w:rsid w:val="00377CE1"/>
    <w:rsid w:val="00377F57"/>
    <w:rsid w:val="00380697"/>
    <w:rsid w:val="00380797"/>
    <w:rsid w:val="00380A32"/>
    <w:rsid w:val="00380E3E"/>
    <w:rsid w:val="00380EC2"/>
    <w:rsid w:val="00381031"/>
    <w:rsid w:val="00381356"/>
    <w:rsid w:val="00381363"/>
    <w:rsid w:val="00382151"/>
    <w:rsid w:val="00382201"/>
    <w:rsid w:val="0038269A"/>
    <w:rsid w:val="003829AD"/>
    <w:rsid w:val="0038300A"/>
    <w:rsid w:val="00383325"/>
    <w:rsid w:val="003835E7"/>
    <w:rsid w:val="003837AF"/>
    <w:rsid w:val="0038406A"/>
    <w:rsid w:val="003841C7"/>
    <w:rsid w:val="00384343"/>
    <w:rsid w:val="00384662"/>
    <w:rsid w:val="003846C3"/>
    <w:rsid w:val="0038492F"/>
    <w:rsid w:val="00385093"/>
    <w:rsid w:val="003852A1"/>
    <w:rsid w:val="003853B6"/>
    <w:rsid w:val="00385437"/>
    <w:rsid w:val="003854E2"/>
    <w:rsid w:val="003858CC"/>
    <w:rsid w:val="00385BF0"/>
    <w:rsid w:val="00385C98"/>
    <w:rsid w:val="00385E40"/>
    <w:rsid w:val="003860F7"/>
    <w:rsid w:val="003862AE"/>
    <w:rsid w:val="00386315"/>
    <w:rsid w:val="003864B5"/>
    <w:rsid w:val="00386799"/>
    <w:rsid w:val="00386A28"/>
    <w:rsid w:val="00386D66"/>
    <w:rsid w:val="00386F31"/>
    <w:rsid w:val="00386F4E"/>
    <w:rsid w:val="00387B26"/>
    <w:rsid w:val="0039028A"/>
    <w:rsid w:val="003903D8"/>
    <w:rsid w:val="00390651"/>
    <w:rsid w:val="00390A15"/>
    <w:rsid w:val="00390DD3"/>
    <w:rsid w:val="00391178"/>
    <w:rsid w:val="00391254"/>
    <w:rsid w:val="003914BB"/>
    <w:rsid w:val="00391772"/>
    <w:rsid w:val="003917CA"/>
    <w:rsid w:val="0039180B"/>
    <w:rsid w:val="00391E82"/>
    <w:rsid w:val="00392381"/>
    <w:rsid w:val="003923AF"/>
    <w:rsid w:val="0039275C"/>
    <w:rsid w:val="00392C0D"/>
    <w:rsid w:val="00392CDB"/>
    <w:rsid w:val="00392EA7"/>
    <w:rsid w:val="0039382C"/>
    <w:rsid w:val="003939FF"/>
    <w:rsid w:val="00393B7C"/>
    <w:rsid w:val="00393C88"/>
    <w:rsid w:val="00393F9E"/>
    <w:rsid w:val="0039458D"/>
    <w:rsid w:val="00394BA7"/>
    <w:rsid w:val="00394DA4"/>
    <w:rsid w:val="003957A7"/>
    <w:rsid w:val="00395821"/>
    <w:rsid w:val="0039646F"/>
    <w:rsid w:val="003966BF"/>
    <w:rsid w:val="00396903"/>
    <w:rsid w:val="00396F70"/>
    <w:rsid w:val="0039710B"/>
    <w:rsid w:val="00397BB1"/>
    <w:rsid w:val="00397E09"/>
    <w:rsid w:val="00397FF4"/>
    <w:rsid w:val="003A00F4"/>
    <w:rsid w:val="003A0129"/>
    <w:rsid w:val="003A078E"/>
    <w:rsid w:val="003A0A81"/>
    <w:rsid w:val="003A0ADE"/>
    <w:rsid w:val="003A1523"/>
    <w:rsid w:val="003A20FB"/>
    <w:rsid w:val="003A2223"/>
    <w:rsid w:val="003A2966"/>
    <w:rsid w:val="003A2A0F"/>
    <w:rsid w:val="003A2C8A"/>
    <w:rsid w:val="003A2E76"/>
    <w:rsid w:val="003A30F1"/>
    <w:rsid w:val="003A32FF"/>
    <w:rsid w:val="003A34B2"/>
    <w:rsid w:val="003A36BC"/>
    <w:rsid w:val="003A3831"/>
    <w:rsid w:val="003A39C3"/>
    <w:rsid w:val="003A3E7E"/>
    <w:rsid w:val="003A4246"/>
    <w:rsid w:val="003A4318"/>
    <w:rsid w:val="003A45A1"/>
    <w:rsid w:val="003A4A5A"/>
    <w:rsid w:val="003A5134"/>
    <w:rsid w:val="003A514F"/>
    <w:rsid w:val="003A529B"/>
    <w:rsid w:val="003A54D5"/>
    <w:rsid w:val="003A55A2"/>
    <w:rsid w:val="003A5B0A"/>
    <w:rsid w:val="003A5F87"/>
    <w:rsid w:val="003A6005"/>
    <w:rsid w:val="003A6022"/>
    <w:rsid w:val="003A621C"/>
    <w:rsid w:val="003A625F"/>
    <w:rsid w:val="003A6678"/>
    <w:rsid w:val="003A67DA"/>
    <w:rsid w:val="003A6A08"/>
    <w:rsid w:val="003A6A47"/>
    <w:rsid w:val="003A6BAC"/>
    <w:rsid w:val="003A6BDF"/>
    <w:rsid w:val="003A6C65"/>
    <w:rsid w:val="003A6FEF"/>
    <w:rsid w:val="003A70A4"/>
    <w:rsid w:val="003A7784"/>
    <w:rsid w:val="003A78F4"/>
    <w:rsid w:val="003A7A25"/>
    <w:rsid w:val="003A7DF1"/>
    <w:rsid w:val="003A7E9F"/>
    <w:rsid w:val="003A7EF3"/>
    <w:rsid w:val="003B0094"/>
    <w:rsid w:val="003B0323"/>
    <w:rsid w:val="003B0DFC"/>
    <w:rsid w:val="003B0E1C"/>
    <w:rsid w:val="003B0EC1"/>
    <w:rsid w:val="003B12B9"/>
    <w:rsid w:val="003B135A"/>
    <w:rsid w:val="003B159C"/>
    <w:rsid w:val="003B177B"/>
    <w:rsid w:val="003B1AA7"/>
    <w:rsid w:val="003B1C74"/>
    <w:rsid w:val="003B209A"/>
    <w:rsid w:val="003B23A7"/>
    <w:rsid w:val="003B284B"/>
    <w:rsid w:val="003B2B95"/>
    <w:rsid w:val="003B2FD8"/>
    <w:rsid w:val="003B30B2"/>
    <w:rsid w:val="003B357A"/>
    <w:rsid w:val="003B369F"/>
    <w:rsid w:val="003B36A3"/>
    <w:rsid w:val="003B3904"/>
    <w:rsid w:val="003B3974"/>
    <w:rsid w:val="003B3BCA"/>
    <w:rsid w:val="003B4473"/>
    <w:rsid w:val="003B486E"/>
    <w:rsid w:val="003B496F"/>
    <w:rsid w:val="003B5158"/>
    <w:rsid w:val="003B6057"/>
    <w:rsid w:val="003B61C3"/>
    <w:rsid w:val="003B64A8"/>
    <w:rsid w:val="003B64BB"/>
    <w:rsid w:val="003B66F4"/>
    <w:rsid w:val="003B68C4"/>
    <w:rsid w:val="003B6B5C"/>
    <w:rsid w:val="003B6FDC"/>
    <w:rsid w:val="003B70AF"/>
    <w:rsid w:val="003B79A7"/>
    <w:rsid w:val="003B7C50"/>
    <w:rsid w:val="003B7FE5"/>
    <w:rsid w:val="003B7FF0"/>
    <w:rsid w:val="003C037E"/>
    <w:rsid w:val="003C0B56"/>
    <w:rsid w:val="003C0BC4"/>
    <w:rsid w:val="003C0CEB"/>
    <w:rsid w:val="003C11C8"/>
    <w:rsid w:val="003C1256"/>
    <w:rsid w:val="003C131D"/>
    <w:rsid w:val="003C1DDE"/>
    <w:rsid w:val="003C1F74"/>
    <w:rsid w:val="003C22B8"/>
    <w:rsid w:val="003C24CE"/>
    <w:rsid w:val="003C2698"/>
    <w:rsid w:val="003C2702"/>
    <w:rsid w:val="003C347B"/>
    <w:rsid w:val="003C36C1"/>
    <w:rsid w:val="003C3834"/>
    <w:rsid w:val="003C3B1F"/>
    <w:rsid w:val="003C3C2E"/>
    <w:rsid w:val="003C3DC3"/>
    <w:rsid w:val="003C420B"/>
    <w:rsid w:val="003C4442"/>
    <w:rsid w:val="003C463D"/>
    <w:rsid w:val="003C4BE5"/>
    <w:rsid w:val="003C5952"/>
    <w:rsid w:val="003C5DB2"/>
    <w:rsid w:val="003C5E9C"/>
    <w:rsid w:val="003C6257"/>
    <w:rsid w:val="003C62BC"/>
    <w:rsid w:val="003C664A"/>
    <w:rsid w:val="003C6D1C"/>
    <w:rsid w:val="003C6F12"/>
    <w:rsid w:val="003C72FE"/>
    <w:rsid w:val="003C7401"/>
    <w:rsid w:val="003C7806"/>
    <w:rsid w:val="003C78FB"/>
    <w:rsid w:val="003C7CE7"/>
    <w:rsid w:val="003D0088"/>
    <w:rsid w:val="003D0D0E"/>
    <w:rsid w:val="003D0EE8"/>
    <w:rsid w:val="003D109F"/>
    <w:rsid w:val="003D1902"/>
    <w:rsid w:val="003D2220"/>
    <w:rsid w:val="003D243B"/>
    <w:rsid w:val="003D2478"/>
    <w:rsid w:val="003D3685"/>
    <w:rsid w:val="003D374F"/>
    <w:rsid w:val="003D3909"/>
    <w:rsid w:val="003D3C45"/>
    <w:rsid w:val="003D3CED"/>
    <w:rsid w:val="003D3EA7"/>
    <w:rsid w:val="003D4029"/>
    <w:rsid w:val="003D418D"/>
    <w:rsid w:val="003D41F7"/>
    <w:rsid w:val="003D472F"/>
    <w:rsid w:val="003D4759"/>
    <w:rsid w:val="003D49A7"/>
    <w:rsid w:val="003D4F53"/>
    <w:rsid w:val="003D5181"/>
    <w:rsid w:val="003D529D"/>
    <w:rsid w:val="003D5B1F"/>
    <w:rsid w:val="003D5F0A"/>
    <w:rsid w:val="003D5FB3"/>
    <w:rsid w:val="003D6EE2"/>
    <w:rsid w:val="003D7603"/>
    <w:rsid w:val="003D79D8"/>
    <w:rsid w:val="003D7EE1"/>
    <w:rsid w:val="003E0151"/>
    <w:rsid w:val="003E04E1"/>
    <w:rsid w:val="003E052F"/>
    <w:rsid w:val="003E0EFD"/>
    <w:rsid w:val="003E12A6"/>
    <w:rsid w:val="003E1382"/>
    <w:rsid w:val="003E13F3"/>
    <w:rsid w:val="003E15FA"/>
    <w:rsid w:val="003E1DD2"/>
    <w:rsid w:val="003E1E81"/>
    <w:rsid w:val="003E1FF1"/>
    <w:rsid w:val="003E2137"/>
    <w:rsid w:val="003E2236"/>
    <w:rsid w:val="003E2AC9"/>
    <w:rsid w:val="003E2E99"/>
    <w:rsid w:val="003E2EBF"/>
    <w:rsid w:val="003E33D5"/>
    <w:rsid w:val="003E34D0"/>
    <w:rsid w:val="003E377B"/>
    <w:rsid w:val="003E381F"/>
    <w:rsid w:val="003E3983"/>
    <w:rsid w:val="003E4142"/>
    <w:rsid w:val="003E4197"/>
    <w:rsid w:val="003E4338"/>
    <w:rsid w:val="003E4BDF"/>
    <w:rsid w:val="003E5238"/>
    <w:rsid w:val="003E5413"/>
    <w:rsid w:val="003E55E4"/>
    <w:rsid w:val="003E57A7"/>
    <w:rsid w:val="003E5A1A"/>
    <w:rsid w:val="003E63B4"/>
    <w:rsid w:val="003E6A7A"/>
    <w:rsid w:val="003E6AC0"/>
    <w:rsid w:val="003E6DA1"/>
    <w:rsid w:val="003E6F35"/>
    <w:rsid w:val="003E746C"/>
    <w:rsid w:val="003E74E3"/>
    <w:rsid w:val="003F0061"/>
    <w:rsid w:val="003F0203"/>
    <w:rsid w:val="003F05C7"/>
    <w:rsid w:val="003F1695"/>
    <w:rsid w:val="003F16EF"/>
    <w:rsid w:val="003F1BC2"/>
    <w:rsid w:val="003F2279"/>
    <w:rsid w:val="003F22D0"/>
    <w:rsid w:val="003F2676"/>
    <w:rsid w:val="003F2A24"/>
    <w:rsid w:val="003F2B4E"/>
    <w:rsid w:val="003F2CD4"/>
    <w:rsid w:val="003F2FF1"/>
    <w:rsid w:val="003F33FB"/>
    <w:rsid w:val="003F3A79"/>
    <w:rsid w:val="003F3ABA"/>
    <w:rsid w:val="003F3B96"/>
    <w:rsid w:val="003F46A9"/>
    <w:rsid w:val="003F504A"/>
    <w:rsid w:val="003F505E"/>
    <w:rsid w:val="003F511E"/>
    <w:rsid w:val="003F522C"/>
    <w:rsid w:val="003F5434"/>
    <w:rsid w:val="003F5B51"/>
    <w:rsid w:val="003F6196"/>
    <w:rsid w:val="003F622E"/>
    <w:rsid w:val="003F6BBE"/>
    <w:rsid w:val="003F6C5A"/>
    <w:rsid w:val="003F7222"/>
    <w:rsid w:val="004000E8"/>
    <w:rsid w:val="004004A1"/>
    <w:rsid w:val="0040074A"/>
    <w:rsid w:val="00400946"/>
    <w:rsid w:val="00400D41"/>
    <w:rsid w:val="00400D9E"/>
    <w:rsid w:val="00400FF5"/>
    <w:rsid w:val="0040134E"/>
    <w:rsid w:val="004015A3"/>
    <w:rsid w:val="004017A4"/>
    <w:rsid w:val="004017EB"/>
    <w:rsid w:val="00402245"/>
    <w:rsid w:val="004023AB"/>
    <w:rsid w:val="004027CD"/>
    <w:rsid w:val="004028E3"/>
    <w:rsid w:val="00402D9F"/>
    <w:rsid w:val="00402E2B"/>
    <w:rsid w:val="0040342B"/>
    <w:rsid w:val="0040386F"/>
    <w:rsid w:val="00403964"/>
    <w:rsid w:val="00403B06"/>
    <w:rsid w:val="00403B07"/>
    <w:rsid w:val="00403D17"/>
    <w:rsid w:val="004043DB"/>
    <w:rsid w:val="00404410"/>
    <w:rsid w:val="0040512B"/>
    <w:rsid w:val="00405388"/>
    <w:rsid w:val="00405CA5"/>
    <w:rsid w:val="00405F2B"/>
    <w:rsid w:val="004060AD"/>
    <w:rsid w:val="004061B3"/>
    <w:rsid w:val="004066D7"/>
    <w:rsid w:val="00406981"/>
    <w:rsid w:val="0040730A"/>
    <w:rsid w:val="00407574"/>
    <w:rsid w:val="00407CD3"/>
    <w:rsid w:val="00410134"/>
    <w:rsid w:val="00410136"/>
    <w:rsid w:val="004101DF"/>
    <w:rsid w:val="004106D9"/>
    <w:rsid w:val="004109AD"/>
    <w:rsid w:val="00410B72"/>
    <w:rsid w:val="00410D16"/>
    <w:rsid w:val="00410F18"/>
    <w:rsid w:val="004111EC"/>
    <w:rsid w:val="004113BC"/>
    <w:rsid w:val="00411D92"/>
    <w:rsid w:val="00411DD4"/>
    <w:rsid w:val="00412077"/>
    <w:rsid w:val="0041263E"/>
    <w:rsid w:val="004126B5"/>
    <w:rsid w:val="004126C7"/>
    <w:rsid w:val="004126CF"/>
    <w:rsid w:val="00412788"/>
    <w:rsid w:val="00412A70"/>
    <w:rsid w:val="004130CC"/>
    <w:rsid w:val="0041327A"/>
    <w:rsid w:val="00413368"/>
    <w:rsid w:val="00413429"/>
    <w:rsid w:val="0041345B"/>
    <w:rsid w:val="00413AAC"/>
    <w:rsid w:val="00413B56"/>
    <w:rsid w:val="00413BEA"/>
    <w:rsid w:val="00413D1D"/>
    <w:rsid w:val="00413E92"/>
    <w:rsid w:val="00413F1F"/>
    <w:rsid w:val="0041437A"/>
    <w:rsid w:val="00414488"/>
    <w:rsid w:val="00414556"/>
    <w:rsid w:val="00414710"/>
    <w:rsid w:val="00414823"/>
    <w:rsid w:val="00414988"/>
    <w:rsid w:val="004149D0"/>
    <w:rsid w:val="00415029"/>
    <w:rsid w:val="00415352"/>
    <w:rsid w:val="00415CA7"/>
    <w:rsid w:val="00415F27"/>
    <w:rsid w:val="004161C3"/>
    <w:rsid w:val="004164ED"/>
    <w:rsid w:val="00416B50"/>
    <w:rsid w:val="00416CD0"/>
    <w:rsid w:val="00416D18"/>
    <w:rsid w:val="00417D3E"/>
    <w:rsid w:val="004208AE"/>
    <w:rsid w:val="00420BE6"/>
    <w:rsid w:val="00420EB4"/>
    <w:rsid w:val="00420FA1"/>
    <w:rsid w:val="00420FB0"/>
    <w:rsid w:val="004210BA"/>
    <w:rsid w:val="00421105"/>
    <w:rsid w:val="004211A8"/>
    <w:rsid w:val="00421299"/>
    <w:rsid w:val="0042135E"/>
    <w:rsid w:val="00421404"/>
    <w:rsid w:val="004214D7"/>
    <w:rsid w:val="004216D3"/>
    <w:rsid w:val="0042170E"/>
    <w:rsid w:val="00421A02"/>
    <w:rsid w:val="0042201C"/>
    <w:rsid w:val="00422AA4"/>
    <w:rsid w:val="00422F91"/>
    <w:rsid w:val="00422FF8"/>
    <w:rsid w:val="00423144"/>
    <w:rsid w:val="004233D8"/>
    <w:rsid w:val="0042340A"/>
    <w:rsid w:val="00423AB3"/>
    <w:rsid w:val="00423B3F"/>
    <w:rsid w:val="004242F4"/>
    <w:rsid w:val="0042444B"/>
    <w:rsid w:val="00424FCD"/>
    <w:rsid w:val="00425942"/>
    <w:rsid w:val="004259FB"/>
    <w:rsid w:val="00426707"/>
    <w:rsid w:val="00426C39"/>
    <w:rsid w:val="00426C60"/>
    <w:rsid w:val="00426DA8"/>
    <w:rsid w:val="00427248"/>
    <w:rsid w:val="004272F7"/>
    <w:rsid w:val="00427D7B"/>
    <w:rsid w:val="00430952"/>
    <w:rsid w:val="004309E3"/>
    <w:rsid w:val="00430C03"/>
    <w:rsid w:val="00430EA6"/>
    <w:rsid w:val="00430F1D"/>
    <w:rsid w:val="00431186"/>
    <w:rsid w:val="004317AB"/>
    <w:rsid w:val="004318B5"/>
    <w:rsid w:val="0043194F"/>
    <w:rsid w:val="00431DC6"/>
    <w:rsid w:val="00432050"/>
    <w:rsid w:val="00432167"/>
    <w:rsid w:val="004329BF"/>
    <w:rsid w:val="00432E0A"/>
    <w:rsid w:val="00432E3F"/>
    <w:rsid w:val="004333E4"/>
    <w:rsid w:val="00433859"/>
    <w:rsid w:val="004339DF"/>
    <w:rsid w:val="00433BB0"/>
    <w:rsid w:val="00433F86"/>
    <w:rsid w:val="004346F8"/>
    <w:rsid w:val="00434895"/>
    <w:rsid w:val="0043498E"/>
    <w:rsid w:val="00435080"/>
    <w:rsid w:val="00435188"/>
    <w:rsid w:val="00435417"/>
    <w:rsid w:val="004357A8"/>
    <w:rsid w:val="00435911"/>
    <w:rsid w:val="004359F1"/>
    <w:rsid w:val="00435D4D"/>
    <w:rsid w:val="00435DB6"/>
    <w:rsid w:val="00435F0D"/>
    <w:rsid w:val="004369AF"/>
    <w:rsid w:val="004370F9"/>
    <w:rsid w:val="0043710E"/>
    <w:rsid w:val="00437447"/>
    <w:rsid w:val="00437816"/>
    <w:rsid w:val="00437936"/>
    <w:rsid w:val="0043794B"/>
    <w:rsid w:val="00437C68"/>
    <w:rsid w:val="00437DDE"/>
    <w:rsid w:val="00437E32"/>
    <w:rsid w:val="00440100"/>
    <w:rsid w:val="0044093B"/>
    <w:rsid w:val="004412D4"/>
    <w:rsid w:val="004417B8"/>
    <w:rsid w:val="0044186A"/>
    <w:rsid w:val="00441A92"/>
    <w:rsid w:val="00441B18"/>
    <w:rsid w:val="00442281"/>
    <w:rsid w:val="00442649"/>
    <w:rsid w:val="00442FD1"/>
    <w:rsid w:val="0044309E"/>
    <w:rsid w:val="004431DC"/>
    <w:rsid w:val="004432B2"/>
    <w:rsid w:val="0044341B"/>
    <w:rsid w:val="004435E4"/>
    <w:rsid w:val="004437F4"/>
    <w:rsid w:val="004438A8"/>
    <w:rsid w:val="004439C5"/>
    <w:rsid w:val="00443D07"/>
    <w:rsid w:val="0044407F"/>
    <w:rsid w:val="004444F3"/>
    <w:rsid w:val="0044471B"/>
    <w:rsid w:val="0044487B"/>
    <w:rsid w:val="00444DF8"/>
    <w:rsid w:val="00444F56"/>
    <w:rsid w:val="00445251"/>
    <w:rsid w:val="004454B6"/>
    <w:rsid w:val="00445542"/>
    <w:rsid w:val="004459A9"/>
    <w:rsid w:val="00445A2B"/>
    <w:rsid w:val="00445A4D"/>
    <w:rsid w:val="00445E64"/>
    <w:rsid w:val="00445F64"/>
    <w:rsid w:val="00446488"/>
    <w:rsid w:val="004464A7"/>
    <w:rsid w:val="00446963"/>
    <w:rsid w:val="00446A0A"/>
    <w:rsid w:val="004470B7"/>
    <w:rsid w:val="0044725E"/>
    <w:rsid w:val="00447608"/>
    <w:rsid w:val="00447C91"/>
    <w:rsid w:val="00447DB2"/>
    <w:rsid w:val="004500F3"/>
    <w:rsid w:val="00450245"/>
    <w:rsid w:val="004504B5"/>
    <w:rsid w:val="00450DDB"/>
    <w:rsid w:val="00450F0C"/>
    <w:rsid w:val="004513D2"/>
    <w:rsid w:val="004517AA"/>
    <w:rsid w:val="0045187D"/>
    <w:rsid w:val="004519F7"/>
    <w:rsid w:val="00451DC5"/>
    <w:rsid w:val="00451F0B"/>
    <w:rsid w:val="0045202E"/>
    <w:rsid w:val="00452034"/>
    <w:rsid w:val="004521F2"/>
    <w:rsid w:val="00452CAC"/>
    <w:rsid w:val="00452DFF"/>
    <w:rsid w:val="00452F04"/>
    <w:rsid w:val="004534BF"/>
    <w:rsid w:val="004537E0"/>
    <w:rsid w:val="004538C3"/>
    <w:rsid w:val="00453DDD"/>
    <w:rsid w:val="00454260"/>
    <w:rsid w:val="00454355"/>
    <w:rsid w:val="00454EF4"/>
    <w:rsid w:val="0045518C"/>
    <w:rsid w:val="004551BE"/>
    <w:rsid w:val="00455BE7"/>
    <w:rsid w:val="00455FF6"/>
    <w:rsid w:val="004560BE"/>
    <w:rsid w:val="00456606"/>
    <w:rsid w:val="0045665B"/>
    <w:rsid w:val="00456A20"/>
    <w:rsid w:val="00456B25"/>
    <w:rsid w:val="00456E75"/>
    <w:rsid w:val="00457106"/>
    <w:rsid w:val="00457565"/>
    <w:rsid w:val="00457AD1"/>
    <w:rsid w:val="00457B18"/>
    <w:rsid w:val="00457B71"/>
    <w:rsid w:val="00457BC8"/>
    <w:rsid w:val="00457DEE"/>
    <w:rsid w:val="00460000"/>
    <w:rsid w:val="00460188"/>
    <w:rsid w:val="004602E9"/>
    <w:rsid w:val="0046096F"/>
    <w:rsid w:val="00461653"/>
    <w:rsid w:val="00461F9F"/>
    <w:rsid w:val="004620B1"/>
    <w:rsid w:val="004622F4"/>
    <w:rsid w:val="004625F8"/>
    <w:rsid w:val="00462A73"/>
    <w:rsid w:val="00462A7D"/>
    <w:rsid w:val="00462CF8"/>
    <w:rsid w:val="00463026"/>
    <w:rsid w:val="0046322D"/>
    <w:rsid w:val="0046366A"/>
    <w:rsid w:val="004641BF"/>
    <w:rsid w:val="00464306"/>
    <w:rsid w:val="0046431A"/>
    <w:rsid w:val="004648E5"/>
    <w:rsid w:val="00464983"/>
    <w:rsid w:val="00464F68"/>
    <w:rsid w:val="0046526F"/>
    <w:rsid w:val="00465441"/>
    <w:rsid w:val="00465B26"/>
    <w:rsid w:val="0046613C"/>
    <w:rsid w:val="00466209"/>
    <w:rsid w:val="00466878"/>
    <w:rsid w:val="00466926"/>
    <w:rsid w:val="004669E2"/>
    <w:rsid w:val="004670CF"/>
    <w:rsid w:val="00467241"/>
    <w:rsid w:val="0046761B"/>
    <w:rsid w:val="004676F3"/>
    <w:rsid w:val="0046772A"/>
    <w:rsid w:val="0046781C"/>
    <w:rsid w:val="0046783D"/>
    <w:rsid w:val="00467928"/>
    <w:rsid w:val="00470082"/>
    <w:rsid w:val="004700C0"/>
    <w:rsid w:val="00470C31"/>
    <w:rsid w:val="00470E88"/>
    <w:rsid w:val="00470EFC"/>
    <w:rsid w:val="0047138A"/>
    <w:rsid w:val="004719CD"/>
    <w:rsid w:val="00471CBD"/>
    <w:rsid w:val="00471DE0"/>
    <w:rsid w:val="00471F33"/>
    <w:rsid w:val="00471FE4"/>
    <w:rsid w:val="004720E1"/>
    <w:rsid w:val="00472239"/>
    <w:rsid w:val="004722F9"/>
    <w:rsid w:val="004724A4"/>
    <w:rsid w:val="0047253E"/>
    <w:rsid w:val="004727A1"/>
    <w:rsid w:val="00472C6B"/>
    <w:rsid w:val="00472F43"/>
    <w:rsid w:val="004734D0"/>
    <w:rsid w:val="004737F9"/>
    <w:rsid w:val="004738DF"/>
    <w:rsid w:val="00473CD1"/>
    <w:rsid w:val="00473FB5"/>
    <w:rsid w:val="00474025"/>
    <w:rsid w:val="004745E1"/>
    <w:rsid w:val="0047480E"/>
    <w:rsid w:val="00474DB1"/>
    <w:rsid w:val="00474DC5"/>
    <w:rsid w:val="0047556B"/>
    <w:rsid w:val="00475599"/>
    <w:rsid w:val="004765A3"/>
    <w:rsid w:val="00476A11"/>
    <w:rsid w:val="00476A62"/>
    <w:rsid w:val="00476E2F"/>
    <w:rsid w:val="004770B3"/>
    <w:rsid w:val="004771A0"/>
    <w:rsid w:val="00477422"/>
    <w:rsid w:val="0047742B"/>
    <w:rsid w:val="0047771D"/>
    <w:rsid w:val="00477768"/>
    <w:rsid w:val="004777C6"/>
    <w:rsid w:val="0048019D"/>
    <w:rsid w:val="004804B1"/>
    <w:rsid w:val="0048060D"/>
    <w:rsid w:val="004817AB"/>
    <w:rsid w:val="00481FE1"/>
    <w:rsid w:val="00482678"/>
    <w:rsid w:val="00482970"/>
    <w:rsid w:val="00482CE2"/>
    <w:rsid w:val="0048321D"/>
    <w:rsid w:val="00483327"/>
    <w:rsid w:val="00483338"/>
    <w:rsid w:val="00484520"/>
    <w:rsid w:val="00484718"/>
    <w:rsid w:val="0048487C"/>
    <w:rsid w:val="00484A54"/>
    <w:rsid w:val="00484F5E"/>
    <w:rsid w:val="00485958"/>
    <w:rsid w:val="00485F0F"/>
    <w:rsid w:val="0048645B"/>
    <w:rsid w:val="00486486"/>
    <w:rsid w:val="00486A8B"/>
    <w:rsid w:val="00486C68"/>
    <w:rsid w:val="00486C7F"/>
    <w:rsid w:val="00486D7A"/>
    <w:rsid w:val="0048707E"/>
    <w:rsid w:val="004871D4"/>
    <w:rsid w:val="00487459"/>
    <w:rsid w:val="00487AC8"/>
    <w:rsid w:val="00487BAB"/>
    <w:rsid w:val="00487ED9"/>
    <w:rsid w:val="00487F3B"/>
    <w:rsid w:val="00490083"/>
    <w:rsid w:val="00490EE9"/>
    <w:rsid w:val="004915FD"/>
    <w:rsid w:val="004916DE"/>
    <w:rsid w:val="00492022"/>
    <w:rsid w:val="004922B0"/>
    <w:rsid w:val="00492335"/>
    <w:rsid w:val="00492624"/>
    <w:rsid w:val="00492790"/>
    <w:rsid w:val="004927B8"/>
    <w:rsid w:val="004928E0"/>
    <w:rsid w:val="00492BC5"/>
    <w:rsid w:val="00492D43"/>
    <w:rsid w:val="00493122"/>
    <w:rsid w:val="00493660"/>
    <w:rsid w:val="00493C13"/>
    <w:rsid w:val="00493D44"/>
    <w:rsid w:val="00493F4C"/>
    <w:rsid w:val="004943AE"/>
    <w:rsid w:val="00494448"/>
    <w:rsid w:val="00494947"/>
    <w:rsid w:val="00494AC1"/>
    <w:rsid w:val="00494BF4"/>
    <w:rsid w:val="00494E55"/>
    <w:rsid w:val="00495169"/>
    <w:rsid w:val="004952DE"/>
    <w:rsid w:val="00495368"/>
    <w:rsid w:val="00495857"/>
    <w:rsid w:val="00495866"/>
    <w:rsid w:val="00495907"/>
    <w:rsid w:val="004959FB"/>
    <w:rsid w:val="00495E89"/>
    <w:rsid w:val="0049606A"/>
    <w:rsid w:val="004962FA"/>
    <w:rsid w:val="004964F1"/>
    <w:rsid w:val="00496606"/>
    <w:rsid w:val="0049682A"/>
    <w:rsid w:val="004968D0"/>
    <w:rsid w:val="004969C1"/>
    <w:rsid w:val="00496C2D"/>
    <w:rsid w:val="0049709D"/>
    <w:rsid w:val="00497192"/>
    <w:rsid w:val="004973DE"/>
    <w:rsid w:val="00497682"/>
    <w:rsid w:val="00497761"/>
    <w:rsid w:val="00497825"/>
    <w:rsid w:val="00497E3E"/>
    <w:rsid w:val="004A0054"/>
    <w:rsid w:val="004A030E"/>
    <w:rsid w:val="004A036F"/>
    <w:rsid w:val="004A05B0"/>
    <w:rsid w:val="004A06E1"/>
    <w:rsid w:val="004A0FAA"/>
    <w:rsid w:val="004A12C7"/>
    <w:rsid w:val="004A16BC"/>
    <w:rsid w:val="004A17D0"/>
    <w:rsid w:val="004A17DA"/>
    <w:rsid w:val="004A180C"/>
    <w:rsid w:val="004A1E94"/>
    <w:rsid w:val="004A257C"/>
    <w:rsid w:val="004A2625"/>
    <w:rsid w:val="004A2B05"/>
    <w:rsid w:val="004A2B94"/>
    <w:rsid w:val="004A2BC4"/>
    <w:rsid w:val="004A2CAB"/>
    <w:rsid w:val="004A2CDD"/>
    <w:rsid w:val="004A2E4C"/>
    <w:rsid w:val="004A304C"/>
    <w:rsid w:val="004A3360"/>
    <w:rsid w:val="004A34AB"/>
    <w:rsid w:val="004A34B1"/>
    <w:rsid w:val="004A36F9"/>
    <w:rsid w:val="004A3997"/>
    <w:rsid w:val="004A4DDB"/>
    <w:rsid w:val="004A5363"/>
    <w:rsid w:val="004A54F2"/>
    <w:rsid w:val="004A553A"/>
    <w:rsid w:val="004A5841"/>
    <w:rsid w:val="004A5969"/>
    <w:rsid w:val="004A5FFC"/>
    <w:rsid w:val="004A6091"/>
    <w:rsid w:val="004A63AA"/>
    <w:rsid w:val="004A65BC"/>
    <w:rsid w:val="004A6D35"/>
    <w:rsid w:val="004A6E70"/>
    <w:rsid w:val="004A74B6"/>
    <w:rsid w:val="004A789E"/>
    <w:rsid w:val="004A7CD7"/>
    <w:rsid w:val="004A7E0E"/>
    <w:rsid w:val="004A7F97"/>
    <w:rsid w:val="004B0121"/>
    <w:rsid w:val="004B01D7"/>
    <w:rsid w:val="004B085E"/>
    <w:rsid w:val="004B1000"/>
    <w:rsid w:val="004B163E"/>
    <w:rsid w:val="004B1C49"/>
    <w:rsid w:val="004B1C7D"/>
    <w:rsid w:val="004B25F3"/>
    <w:rsid w:val="004B2954"/>
    <w:rsid w:val="004B2F45"/>
    <w:rsid w:val="004B30C3"/>
    <w:rsid w:val="004B3686"/>
    <w:rsid w:val="004B3785"/>
    <w:rsid w:val="004B3E88"/>
    <w:rsid w:val="004B4675"/>
    <w:rsid w:val="004B4A6F"/>
    <w:rsid w:val="004B4F87"/>
    <w:rsid w:val="004B5005"/>
    <w:rsid w:val="004B51DE"/>
    <w:rsid w:val="004B55CC"/>
    <w:rsid w:val="004B576D"/>
    <w:rsid w:val="004B5AB8"/>
    <w:rsid w:val="004B5DC1"/>
    <w:rsid w:val="004B6953"/>
    <w:rsid w:val="004B6CA9"/>
    <w:rsid w:val="004B6D62"/>
    <w:rsid w:val="004B6DE0"/>
    <w:rsid w:val="004B6DE7"/>
    <w:rsid w:val="004B6F6A"/>
    <w:rsid w:val="004B6FA3"/>
    <w:rsid w:val="004B7085"/>
    <w:rsid w:val="004B7501"/>
    <w:rsid w:val="004B7B87"/>
    <w:rsid w:val="004B7C0C"/>
    <w:rsid w:val="004C0057"/>
    <w:rsid w:val="004C06BF"/>
    <w:rsid w:val="004C0C5E"/>
    <w:rsid w:val="004C0FC9"/>
    <w:rsid w:val="004C12E9"/>
    <w:rsid w:val="004C1561"/>
    <w:rsid w:val="004C1694"/>
    <w:rsid w:val="004C1724"/>
    <w:rsid w:val="004C17C6"/>
    <w:rsid w:val="004C1A6B"/>
    <w:rsid w:val="004C1E1C"/>
    <w:rsid w:val="004C2052"/>
    <w:rsid w:val="004C25FD"/>
    <w:rsid w:val="004C2791"/>
    <w:rsid w:val="004C2B9F"/>
    <w:rsid w:val="004C2DAD"/>
    <w:rsid w:val="004C2F18"/>
    <w:rsid w:val="004C31B8"/>
    <w:rsid w:val="004C373F"/>
    <w:rsid w:val="004C3898"/>
    <w:rsid w:val="004C38D1"/>
    <w:rsid w:val="004C3949"/>
    <w:rsid w:val="004C3A01"/>
    <w:rsid w:val="004C496E"/>
    <w:rsid w:val="004C4A35"/>
    <w:rsid w:val="004C4C40"/>
    <w:rsid w:val="004C4C5B"/>
    <w:rsid w:val="004C53FD"/>
    <w:rsid w:val="004C5E5B"/>
    <w:rsid w:val="004C5FC4"/>
    <w:rsid w:val="004C6092"/>
    <w:rsid w:val="004C626B"/>
    <w:rsid w:val="004C6662"/>
    <w:rsid w:val="004C7103"/>
    <w:rsid w:val="004C72B7"/>
    <w:rsid w:val="004C76A3"/>
    <w:rsid w:val="004C7EEA"/>
    <w:rsid w:val="004C7F36"/>
    <w:rsid w:val="004D01B8"/>
    <w:rsid w:val="004D021F"/>
    <w:rsid w:val="004D0D05"/>
    <w:rsid w:val="004D110A"/>
    <w:rsid w:val="004D14AB"/>
    <w:rsid w:val="004D1793"/>
    <w:rsid w:val="004D1855"/>
    <w:rsid w:val="004D19A5"/>
    <w:rsid w:val="004D1A88"/>
    <w:rsid w:val="004D1C6C"/>
    <w:rsid w:val="004D1FBA"/>
    <w:rsid w:val="004D22AD"/>
    <w:rsid w:val="004D22C1"/>
    <w:rsid w:val="004D2317"/>
    <w:rsid w:val="004D2760"/>
    <w:rsid w:val="004D2AAA"/>
    <w:rsid w:val="004D2F58"/>
    <w:rsid w:val="004D34CC"/>
    <w:rsid w:val="004D36B1"/>
    <w:rsid w:val="004D3ADB"/>
    <w:rsid w:val="004D3B39"/>
    <w:rsid w:val="004D3E01"/>
    <w:rsid w:val="004D40A1"/>
    <w:rsid w:val="004D488B"/>
    <w:rsid w:val="004D4EB8"/>
    <w:rsid w:val="004D5019"/>
    <w:rsid w:val="004D5880"/>
    <w:rsid w:val="004D5E5D"/>
    <w:rsid w:val="004D6396"/>
    <w:rsid w:val="004D63D2"/>
    <w:rsid w:val="004D674D"/>
    <w:rsid w:val="004D67F0"/>
    <w:rsid w:val="004D6DFF"/>
    <w:rsid w:val="004D759A"/>
    <w:rsid w:val="004D7EBD"/>
    <w:rsid w:val="004D7F85"/>
    <w:rsid w:val="004D7F89"/>
    <w:rsid w:val="004D7F91"/>
    <w:rsid w:val="004E01D0"/>
    <w:rsid w:val="004E04D6"/>
    <w:rsid w:val="004E0823"/>
    <w:rsid w:val="004E0E5C"/>
    <w:rsid w:val="004E1019"/>
    <w:rsid w:val="004E1294"/>
    <w:rsid w:val="004E136F"/>
    <w:rsid w:val="004E1B5C"/>
    <w:rsid w:val="004E23D1"/>
    <w:rsid w:val="004E24F8"/>
    <w:rsid w:val="004E2658"/>
    <w:rsid w:val="004E2680"/>
    <w:rsid w:val="004E28F9"/>
    <w:rsid w:val="004E2980"/>
    <w:rsid w:val="004E3140"/>
    <w:rsid w:val="004E3666"/>
    <w:rsid w:val="004E3732"/>
    <w:rsid w:val="004E3A55"/>
    <w:rsid w:val="004E3B4E"/>
    <w:rsid w:val="004E3C8E"/>
    <w:rsid w:val="004E3D4F"/>
    <w:rsid w:val="004E4319"/>
    <w:rsid w:val="004E462E"/>
    <w:rsid w:val="004E46B5"/>
    <w:rsid w:val="004E48D1"/>
    <w:rsid w:val="004E4993"/>
    <w:rsid w:val="004E4B44"/>
    <w:rsid w:val="004E5197"/>
    <w:rsid w:val="004E5226"/>
    <w:rsid w:val="004E56DC"/>
    <w:rsid w:val="004E584D"/>
    <w:rsid w:val="004E5A12"/>
    <w:rsid w:val="004E5D1B"/>
    <w:rsid w:val="004E5D56"/>
    <w:rsid w:val="004E5E1E"/>
    <w:rsid w:val="004E65E3"/>
    <w:rsid w:val="004E6917"/>
    <w:rsid w:val="004E6F77"/>
    <w:rsid w:val="004E70C3"/>
    <w:rsid w:val="004E71E8"/>
    <w:rsid w:val="004E7450"/>
    <w:rsid w:val="004E76F4"/>
    <w:rsid w:val="004F026B"/>
    <w:rsid w:val="004F02D2"/>
    <w:rsid w:val="004F0795"/>
    <w:rsid w:val="004F0B4E"/>
    <w:rsid w:val="004F0B6C"/>
    <w:rsid w:val="004F0F19"/>
    <w:rsid w:val="004F123C"/>
    <w:rsid w:val="004F14EF"/>
    <w:rsid w:val="004F150C"/>
    <w:rsid w:val="004F1824"/>
    <w:rsid w:val="004F1AA5"/>
    <w:rsid w:val="004F2078"/>
    <w:rsid w:val="004F2664"/>
    <w:rsid w:val="004F2669"/>
    <w:rsid w:val="004F2C80"/>
    <w:rsid w:val="004F2E5C"/>
    <w:rsid w:val="004F2FF4"/>
    <w:rsid w:val="004F3049"/>
    <w:rsid w:val="004F3467"/>
    <w:rsid w:val="004F36D3"/>
    <w:rsid w:val="004F39DA"/>
    <w:rsid w:val="004F3B47"/>
    <w:rsid w:val="004F401C"/>
    <w:rsid w:val="004F415F"/>
    <w:rsid w:val="004F48C6"/>
    <w:rsid w:val="004F4DA3"/>
    <w:rsid w:val="004F5614"/>
    <w:rsid w:val="004F5822"/>
    <w:rsid w:val="004F5AAD"/>
    <w:rsid w:val="004F6001"/>
    <w:rsid w:val="004F6908"/>
    <w:rsid w:val="004F6AB7"/>
    <w:rsid w:val="004F6AE6"/>
    <w:rsid w:val="004F7004"/>
    <w:rsid w:val="004F7147"/>
    <w:rsid w:val="004F7415"/>
    <w:rsid w:val="004F74A0"/>
    <w:rsid w:val="004F75CC"/>
    <w:rsid w:val="004F760F"/>
    <w:rsid w:val="004F7AA6"/>
    <w:rsid w:val="004F7C9C"/>
    <w:rsid w:val="004F7DEE"/>
    <w:rsid w:val="00500223"/>
    <w:rsid w:val="005008AF"/>
    <w:rsid w:val="00500C36"/>
    <w:rsid w:val="005011D5"/>
    <w:rsid w:val="00501BDA"/>
    <w:rsid w:val="00501FE9"/>
    <w:rsid w:val="00502381"/>
    <w:rsid w:val="005024C0"/>
    <w:rsid w:val="005025AE"/>
    <w:rsid w:val="0050265E"/>
    <w:rsid w:val="0050324B"/>
    <w:rsid w:val="00503312"/>
    <w:rsid w:val="005036B4"/>
    <w:rsid w:val="00503879"/>
    <w:rsid w:val="0050390B"/>
    <w:rsid w:val="00504D9C"/>
    <w:rsid w:val="00504E2B"/>
    <w:rsid w:val="00504F0D"/>
    <w:rsid w:val="0050505D"/>
    <w:rsid w:val="0050506F"/>
    <w:rsid w:val="0050549D"/>
    <w:rsid w:val="0050582F"/>
    <w:rsid w:val="00505DF8"/>
    <w:rsid w:val="00506234"/>
    <w:rsid w:val="00506557"/>
    <w:rsid w:val="0050677A"/>
    <w:rsid w:val="00506D38"/>
    <w:rsid w:val="00506DEB"/>
    <w:rsid w:val="005072BC"/>
    <w:rsid w:val="00507642"/>
    <w:rsid w:val="00507FF6"/>
    <w:rsid w:val="0051002A"/>
    <w:rsid w:val="005108D8"/>
    <w:rsid w:val="00510AF9"/>
    <w:rsid w:val="00510CA7"/>
    <w:rsid w:val="00510F86"/>
    <w:rsid w:val="00511284"/>
    <w:rsid w:val="0051165B"/>
    <w:rsid w:val="005116A7"/>
    <w:rsid w:val="005116F9"/>
    <w:rsid w:val="005127A4"/>
    <w:rsid w:val="005129EC"/>
    <w:rsid w:val="00512BA5"/>
    <w:rsid w:val="00512CFB"/>
    <w:rsid w:val="00512E9F"/>
    <w:rsid w:val="0051304F"/>
    <w:rsid w:val="00513288"/>
    <w:rsid w:val="005137C6"/>
    <w:rsid w:val="00513CE7"/>
    <w:rsid w:val="00513E29"/>
    <w:rsid w:val="0051413A"/>
    <w:rsid w:val="00514460"/>
    <w:rsid w:val="0051493F"/>
    <w:rsid w:val="00514A0D"/>
    <w:rsid w:val="00514A6F"/>
    <w:rsid w:val="0051533C"/>
    <w:rsid w:val="005153A7"/>
    <w:rsid w:val="00515491"/>
    <w:rsid w:val="00515829"/>
    <w:rsid w:val="00515976"/>
    <w:rsid w:val="005159D0"/>
    <w:rsid w:val="00515B13"/>
    <w:rsid w:val="00515E2A"/>
    <w:rsid w:val="0051627B"/>
    <w:rsid w:val="005174F0"/>
    <w:rsid w:val="0051776B"/>
    <w:rsid w:val="00517A94"/>
    <w:rsid w:val="00517F12"/>
    <w:rsid w:val="00517F31"/>
    <w:rsid w:val="00517FB9"/>
    <w:rsid w:val="00520115"/>
    <w:rsid w:val="005204BD"/>
    <w:rsid w:val="00520B9C"/>
    <w:rsid w:val="00520E74"/>
    <w:rsid w:val="00521599"/>
    <w:rsid w:val="005219CF"/>
    <w:rsid w:val="00521AEC"/>
    <w:rsid w:val="00521BC9"/>
    <w:rsid w:val="00521ECB"/>
    <w:rsid w:val="00521FF5"/>
    <w:rsid w:val="00522439"/>
    <w:rsid w:val="005226A2"/>
    <w:rsid w:val="00522778"/>
    <w:rsid w:val="005234D5"/>
    <w:rsid w:val="0052398C"/>
    <w:rsid w:val="00523C24"/>
    <w:rsid w:val="00523C82"/>
    <w:rsid w:val="00523C8F"/>
    <w:rsid w:val="00523D2D"/>
    <w:rsid w:val="00524077"/>
    <w:rsid w:val="00524136"/>
    <w:rsid w:val="005243D6"/>
    <w:rsid w:val="00524B66"/>
    <w:rsid w:val="00524C0E"/>
    <w:rsid w:val="00525E5C"/>
    <w:rsid w:val="00525ED3"/>
    <w:rsid w:val="00525F10"/>
    <w:rsid w:val="00526385"/>
    <w:rsid w:val="005263DC"/>
    <w:rsid w:val="00526B80"/>
    <w:rsid w:val="00526C91"/>
    <w:rsid w:val="00526F53"/>
    <w:rsid w:val="005271A9"/>
    <w:rsid w:val="0052777D"/>
    <w:rsid w:val="00527B2B"/>
    <w:rsid w:val="00527B6A"/>
    <w:rsid w:val="00530174"/>
    <w:rsid w:val="005301D0"/>
    <w:rsid w:val="005304E6"/>
    <w:rsid w:val="005305C7"/>
    <w:rsid w:val="00530B01"/>
    <w:rsid w:val="00530C7F"/>
    <w:rsid w:val="00531A0A"/>
    <w:rsid w:val="0053209F"/>
    <w:rsid w:val="005325B9"/>
    <w:rsid w:val="005327EA"/>
    <w:rsid w:val="005328B1"/>
    <w:rsid w:val="00532B4A"/>
    <w:rsid w:val="00532DDE"/>
    <w:rsid w:val="0053300D"/>
    <w:rsid w:val="0053317A"/>
    <w:rsid w:val="00533361"/>
    <w:rsid w:val="005339F3"/>
    <w:rsid w:val="00533B9B"/>
    <w:rsid w:val="00533DDD"/>
    <w:rsid w:val="00534120"/>
    <w:rsid w:val="00534325"/>
    <w:rsid w:val="00534385"/>
    <w:rsid w:val="0053474A"/>
    <w:rsid w:val="005349D3"/>
    <w:rsid w:val="00534B59"/>
    <w:rsid w:val="00534BDE"/>
    <w:rsid w:val="00535152"/>
    <w:rsid w:val="0053518A"/>
    <w:rsid w:val="00535E0F"/>
    <w:rsid w:val="00536759"/>
    <w:rsid w:val="005367B4"/>
    <w:rsid w:val="00536CD1"/>
    <w:rsid w:val="005374D8"/>
    <w:rsid w:val="0053757C"/>
    <w:rsid w:val="005375BF"/>
    <w:rsid w:val="00537A4A"/>
    <w:rsid w:val="00537B23"/>
    <w:rsid w:val="00537BD5"/>
    <w:rsid w:val="00537C15"/>
    <w:rsid w:val="00537C62"/>
    <w:rsid w:val="00537DE3"/>
    <w:rsid w:val="00540912"/>
    <w:rsid w:val="00540958"/>
    <w:rsid w:val="00540F06"/>
    <w:rsid w:val="00541091"/>
    <w:rsid w:val="00541A27"/>
    <w:rsid w:val="005427B3"/>
    <w:rsid w:val="005428C9"/>
    <w:rsid w:val="005429CB"/>
    <w:rsid w:val="00542D03"/>
    <w:rsid w:val="00543388"/>
    <w:rsid w:val="00543880"/>
    <w:rsid w:val="00543A2E"/>
    <w:rsid w:val="00543D50"/>
    <w:rsid w:val="00544145"/>
    <w:rsid w:val="00544AB3"/>
    <w:rsid w:val="00544DD7"/>
    <w:rsid w:val="0054518E"/>
    <w:rsid w:val="005453AF"/>
    <w:rsid w:val="00545821"/>
    <w:rsid w:val="00545D0F"/>
    <w:rsid w:val="00545ED7"/>
    <w:rsid w:val="005462EB"/>
    <w:rsid w:val="00546390"/>
    <w:rsid w:val="005467CD"/>
    <w:rsid w:val="00546970"/>
    <w:rsid w:val="00546CEE"/>
    <w:rsid w:val="00546DEF"/>
    <w:rsid w:val="005471F3"/>
    <w:rsid w:val="0054778F"/>
    <w:rsid w:val="005479CE"/>
    <w:rsid w:val="00547C24"/>
    <w:rsid w:val="005501D9"/>
    <w:rsid w:val="00551566"/>
    <w:rsid w:val="005515A4"/>
    <w:rsid w:val="00551B32"/>
    <w:rsid w:val="00551C93"/>
    <w:rsid w:val="00551DBE"/>
    <w:rsid w:val="00551E3D"/>
    <w:rsid w:val="00552075"/>
    <w:rsid w:val="0055208A"/>
    <w:rsid w:val="0055285E"/>
    <w:rsid w:val="005528C8"/>
    <w:rsid w:val="00552D5B"/>
    <w:rsid w:val="00552ED9"/>
    <w:rsid w:val="0055308D"/>
    <w:rsid w:val="0055312B"/>
    <w:rsid w:val="005531B2"/>
    <w:rsid w:val="00553391"/>
    <w:rsid w:val="00553520"/>
    <w:rsid w:val="005535D0"/>
    <w:rsid w:val="00553611"/>
    <w:rsid w:val="00554E19"/>
    <w:rsid w:val="0055541B"/>
    <w:rsid w:val="0055571D"/>
    <w:rsid w:val="005562B5"/>
    <w:rsid w:val="00556451"/>
    <w:rsid w:val="00556494"/>
    <w:rsid w:val="00556AD8"/>
    <w:rsid w:val="00556ADA"/>
    <w:rsid w:val="00556B62"/>
    <w:rsid w:val="00556C16"/>
    <w:rsid w:val="00556C5F"/>
    <w:rsid w:val="00556C79"/>
    <w:rsid w:val="0055704D"/>
    <w:rsid w:val="005579F9"/>
    <w:rsid w:val="00557C5D"/>
    <w:rsid w:val="00560101"/>
    <w:rsid w:val="0056029F"/>
    <w:rsid w:val="005603C1"/>
    <w:rsid w:val="00560F67"/>
    <w:rsid w:val="00561095"/>
    <w:rsid w:val="005610BF"/>
    <w:rsid w:val="005610F2"/>
    <w:rsid w:val="0056121F"/>
    <w:rsid w:val="00561408"/>
    <w:rsid w:val="005620AC"/>
    <w:rsid w:val="0056215D"/>
    <w:rsid w:val="0056228C"/>
    <w:rsid w:val="005628D5"/>
    <w:rsid w:val="00562C32"/>
    <w:rsid w:val="00562C36"/>
    <w:rsid w:val="00562D2B"/>
    <w:rsid w:val="00562EB4"/>
    <w:rsid w:val="00563289"/>
    <w:rsid w:val="005632B2"/>
    <w:rsid w:val="00563349"/>
    <w:rsid w:val="0056345B"/>
    <w:rsid w:val="00563714"/>
    <w:rsid w:val="00563BA8"/>
    <w:rsid w:val="00563F24"/>
    <w:rsid w:val="00564149"/>
    <w:rsid w:val="00564545"/>
    <w:rsid w:val="00564EF4"/>
    <w:rsid w:val="005652F5"/>
    <w:rsid w:val="00565A13"/>
    <w:rsid w:val="00565BD0"/>
    <w:rsid w:val="00565ED2"/>
    <w:rsid w:val="00565F12"/>
    <w:rsid w:val="00566000"/>
    <w:rsid w:val="00566465"/>
    <w:rsid w:val="0056650B"/>
    <w:rsid w:val="005667EA"/>
    <w:rsid w:val="00566BCA"/>
    <w:rsid w:val="00566FEF"/>
    <w:rsid w:val="00567296"/>
    <w:rsid w:val="005678C1"/>
    <w:rsid w:val="00567CDE"/>
    <w:rsid w:val="00567D7E"/>
    <w:rsid w:val="00567F53"/>
    <w:rsid w:val="005700DD"/>
    <w:rsid w:val="005700E3"/>
    <w:rsid w:val="00570307"/>
    <w:rsid w:val="00570504"/>
    <w:rsid w:val="00570642"/>
    <w:rsid w:val="00570E6E"/>
    <w:rsid w:val="00571314"/>
    <w:rsid w:val="005713E1"/>
    <w:rsid w:val="00571A10"/>
    <w:rsid w:val="00571D4B"/>
    <w:rsid w:val="0057212C"/>
    <w:rsid w:val="00572505"/>
    <w:rsid w:val="00572E07"/>
    <w:rsid w:val="005732CB"/>
    <w:rsid w:val="00573A38"/>
    <w:rsid w:val="00573D9C"/>
    <w:rsid w:val="00574018"/>
    <w:rsid w:val="0057453C"/>
    <w:rsid w:val="005746F8"/>
    <w:rsid w:val="00574833"/>
    <w:rsid w:val="00574843"/>
    <w:rsid w:val="00574855"/>
    <w:rsid w:val="005748D3"/>
    <w:rsid w:val="005749E8"/>
    <w:rsid w:val="00574DFE"/>
    <w:rsid w:val="00575711"/>
    <w:rsid w:val="00575BAA"/>
    <w:rsid w:val="00575ED8"/>
    <w:rsid w:val="005764B8"/>
    <w:rsid w:val="005764FA"/>
    <w:rsid w:val="0057692F"/>
    <w:rsid w:val="00576EB7"/>
    <w:rsid w:val="0057703A"/>
    <w:rsid w:val="00577510"/>
    <w:rsid w:val="005775A1"/>
    <w:rsid w:val="00577AD7"/>
    <w:rsid w:val="005802A0"/>
    <w:rsid w:val="0058045E"/>
    <w:rsid w:val="0058067E"/>
    <w:rsid w:val="00580697"/>
    <w:rsid w:val="00580AD1"/>
    <w:rsid w:val="005812D5"/>
    <w:rsid w:val="005818C4"/>
    <w:rsid w:val="0058194B"/>
    <w:rsid w:val="00581D1E"/>
    <w:rsid w:val="00582195"/>
    <w:rsid w:val="0058237E"/>
    <w:rsid w:val="005824CD"/>
    <w:rsid w:val="00582809"/>
    <w:rsid w:val="005829CF"/>
    <w:rsid w:val="00582DD6"/>
    <w:rsid w:val="00582DDD"/>
    <w:rsid w:val="00582E11"/>
    <w:rsid w:val="00583023"/>
    <w:rsid w:val="0058307B"/>
    <w:rsid w:val="00583769"/>
    <w:rsid w:val="005839CF"/>
    <w:rsid w:val="00583A7D"/>
    <w:rsid w:val="00583AF3"/>
    <w:rsid w:val="00583F65"/>
    <w:rsid w:val="00583FFE"/>
    <w:rsid w:val="005841C8"/>
    <w:rsid w:val="0058424F"/>
    <w:rsid w:val="00584822"/>
    <w:rsid w:val="00584A39"/>
    <w:rsid w:val="00584D05"/>
    <w:rsid w:val="00585882"/>
    <w:rsid w:val="005864BD"/>
    <w:rsid w:val="00586FAA"/>
    <w:rsid w:val="0058720F"/>
    <w:rsid w:val="0058798C"/>
    <w:rsid w:val="005900FA"/>
    <w:rsid w:val="00590179"/>
    <w:rsid w:val="00590433"/>
    <w:rsid w:val="005907BC"/>
    <w:rsid w:val="005907E0"/>
    <w:rsid w:val="00590AEF"/>
    <w:rsid w:val="00590EFA"/>
    <w:rsid w:val="00590EFE"/>
    <w:rsid w:val="00591367"/>
    <w:rsid w:val="00591913"/>
    <w:rsid w:val="005922AA"/>
    <w:rsid w:val="0059232B"/>
    <w:rsid w:val="00592E89"/>
    <w:rsid w:val="00593375"/>
    <w:rsid w:val="005935A4"/>
    <w:rsid w:val="005937FC"/>
    <w:rsid w:val="005941D4"/>
    <w:rsid w:val="00594567"/>
    <w:rsid w:val="00594664"/>
    <w:rsid w:val="005947EB"/>
    <w:rsid w:val="005948BD"/>
    <w:rsid w:val="005948C2"/>
    <w:rsid w:val="00594937"/>
    <w:rsid w:val="00594AC5"/>
    <w:rsid w:val="00595158"/>
    <w:rsid w:val="005951F6"/>
    <w:rsid w:val="005957A1"/>
    <w:rsid w:val="00595BDE"/>
    <w:rsid w:val="00595DCA"/>
    <w:rsid w:val="00595E78"/>
    <w:rsid w:val="00595FCB"/>
    <w:rsid w:val="00596088"/>
    <w:rsid w:val="0059609D"/>
    <w:rsid w:val="005967ED"/>
    <w:rsid w:val="00597664"/>
    <w:rsid w:val="0059779B"/>
    <w:rsid w:val="0059793A"/>
    <w:rsid w:val="00597B41"/>
    <w:rsid w:val="005A11CC"/>
    <w:rsid w:val="005A1734"/>
    <w:rsid w:val="005A2033"/>
    <w:rsid w:val="005A209A"/>
    <w:rsid w:val="005A2547"/>
    <w:rsid w:val="005A27A8"/>
    <w:rsid w:val="005A2B31"/>
    <w:rsid w:val="005A342F"/>
    <w:rsid w:val="005A35CC"/>
    <w:rsid w:val="005A3680"/>
    <w:rsid w:val="005A3CC3"/>
    <w:rsid w:val="005A4068"/>
    <w:rsid w:val="005A4367"/>
    <w:rsid w:val="005A47C6"/>
    <w:rsid w:val="005A49E8"/>
    <w:rsid w:val="005A4BFE"/>
    <w:rsid w:val="005A4CA9"/>
    <w:rsid w:val="005A4CBE"/>
    <w:rsid w:val="005A5231"/>
    <w:rsid w:val="005A587A"/>
    <w:rsid w:val="005A5C41"/>
    <w:rsid w:val="005A5C9C"/>
    <w:rsid w:val="005A5D7D"/>
    <w:rsid w:val="005A601A"/>
    <w:rsid w:val="005A6144"/>
    <w:rsid w:val="005A63EC"/>
    <w:rsid w:val="005A662D"/>
    <w:rsid w:val="005A670D"/>
    <w:rsid w:val="005A7215"/>
    <w:rsid w:val="005A7E94"/>
    <w:rsid w:val="005B0046"/>
    <w:rsid w:val="005B006E"/>
    <w:rsid w:val="005B02D0"/>
    <w:rsid w:val="005B073F"/>
    <w:rsid w:val="005B08BD"/>
    <w:rsid w:val="005B09C9"/>
    <w:rsid w:val="005B0F2C"/>
    <w:rsid w:val="005B10F4"/>
    <w:rsid w:val="005B110B"/>
    <w:rsid w:val="005B13B1"/>
    <w:rsid w:val="005B1409"/>
    <w:rsid w:val="005B166B"/>
    <w:rsid w:val="005B1F55"/>
    <w:rsid w:val="005B2042"/>
    <w:rsid w:val="005B233B"/>
    <w:rsid w:val="005B320E"/>
    <w:rsid w:val="005B3318"/>
    <w:rsid w:val="005B34E6"/>
    <w:rsid w:val="005B35D7"/>
    <w:rsid w:val="005B392A"/>
    <w:rsid w:val="005B3AA3"/>
    <w:rsid w:val="005B3AFB"/>
    <w:rsid w:val="005B3D28"/>
    <w:rsid w:val="005B403C"/>
    <w:rsid w:val="005B41BA"/>
    <w:rsid w:val="005B42AB"/>
    <w:rsid w:val="005B4377"/>
    <w:rsid w:val="005B4567"/>
    <w:rsid w:val="005B4632"/>
    <w:rsid w:val="005B4A00"/>
    <w:rsid w:val="005B4BE6"/>
    <w:rsid w:val="005B4DC1"/>
    <w:rsid w:val="005B50AE"/>
    <w:rsid w:val="005B55BD"/>
    <w:rsid w:val="005B55F0"/>
    <w:rsid w:val="005B58F1"/>
    <w:rsid w:val="005B5FC3"/>
    <w:rsid w:val="005B6E49"/>
    <w:rsid w:val="005B6F17"/>
    <w:rsid w:val="005B6F83"/>
    <w:rsid w:val="005B70A5"/>
    <w:rsid w:val="005B76B4"/>
    <w:rsid w:val="005B7BF6"/>
    <w:rsid w:val="005C06A8"/>
    <w:rsid w:val="005C0B25"/>
    <w:rsid w:val="005C0EB6"/>
    <w:rsid w:val="005C0EC8"/>
    <w:rsid w:val="005C0EE6"/>
    <w:rsid w:val="005C0F66"/>
    <w:rsid w:val="005C11E3"/>
    <w:rsid w:val="005C1A93"/>
    <w:rsid w:val="005C1D1D"/>
    <w:rsid w:val="005C1EE8"/>
    <w:rsid w:val="005C26CB"/>
    <w:rsid w:val="005C291C"/>
    <w:rsid w:val="005C2972"/>
    <w:rsid w:val="005C2B33"/>
    <w:rsid w:val="005C2BE3"/>
    <w:rsid w:val="005C34AE"/>
    <w:rsid w:val="005C3926"/>
    <w:rsid w:val="005C3A86"/>
    <w:rsid w:val="005C3D4A"/>
    <w:rsid w:val="005C44E0"/>
    <w:rsid w:val="005C47E2"/>
    <w:rsid w:val="005C495D"/>
    <w:rsid w:val="005C4AA0"/>
    <w:rsid w:val="005C50E1"/>
    <w:rsid w:val="005C5461"/>
    <w:rsid w:val="005C57AF"/>
    <w:rsid w:val="005C5BCD"/>
    <w:rsid w:val="005C6A98"/>
    <w:rsid w:val="005C700A"/>
    <w:rsid w:val="005C7361"/>
    <w:rsid w:val="005C74FB"/>
    <w:rsid w:val="005C7591"/>
    <w:rsid w:val="005C7874"/>
    <w:rsid w:val="005C7A6C"/>
    <w:rsid w:val="005C7ADB"/>
    <w:rsid w:val="005D058E"/>
    <w:rsid w:val="005D07D8"/>
    <w:rsid w:val="005D0A42"/>
    <w:rsid w:val="005D1602"/>
    <w:rsid w:val="005D1771"/>
    <w:rsid w:val="005D183A"/>
    <w:rsid w:val="005D1AF9"/>
    <w:rsid w:val="005D1DAC"/>
    <w:rsid w:val="005D213D"/>
    <w:rsid w:val="005D25B4"/>
    <w:rsid w:val="005D2B14"/>
    <w:rsid w:val="005D2E55"/>
    <w:rsid w:val="005D3105"/>
    <w:rsid w:val="005D3144"/>
    <w:rsid w:val="005D38F5"/>
    <w:rsid w:val="005D42DE"/>
    <w:rsid w:val="005D44A5"/>
    <w:rsid w:val="005D4762"/>
    <w:rsid w:val="005D4957"/>
    <w:rsid w:val="005D540A"/>
    <w:rsid w:val="005D59D2"/>
    <w:rsid w:val="005D5D02"/>
    <w:rsid w:val="005D5DAE"/>
    <w:rsid w:val="005D6164"/>
    <w:rsid w:val="005D630E"/>
    <w:rsid w:val="005D676A"/>
    <w:rsid w:val="005D685F"/>
    <w:rsid w:val="005D6B11"/>
    <w:rsid w:val="005D6BA1"/>
    <w:rsid w:val="005D6DBF"/>
    <w:rsid w:val="005D7B89"/>
    <w:rsid w:val="005D7C7F"/>
    <w:rsid w:val="005D7FBB"/>
    <w:rsid w:val="005E0721"/>
    <w:rsid w:val="005E0873"/>
    <w:rsid w:val="005E1111"/>
    <w:rsid w:val="005E1190"/>
    <w:rsid w:val="005E11AB"/>
    <w:rsid w:val="005E1261"/>
    <w:rsid w:val="005E15BB"/>
    <w:rsid w:val="005E161B"/>
    <w:rsid w:val="005E1ADB"/>
    <w:rsid w:val="005E1ADF"/>
    <w:rsid w:val="005E1CCE"/>
    <w:rsid w:val="005E1D68"/>
    <w:rsid w:val="005E1FE2"/>
    <w:rsid w:val="005E203D"/>
    <w:rsid w:val="005E230E"/>
    <w:rsid w:val="005E2519"/>
    <w:rsid w:val="005E264F"/>
    <w:rsid w:val="005E291A"/>
    <w:rsid w:val="005E2A86"/>
    <w:rsid w:val="005E2D19"/>
    <w:rsid w:val="005E30D5"/>
    <w:rsid w:val="005E30DA"/>
    <w:rsid w:val="005E322C"/>
    <w:rsid w:val="005E33F2"/>
    <w:rsid w:val="005E385F"/>
    <w:rsid w:val="005E4361"/>
    <w:rsid w:val="005E4617"/>
    <w:rsid w:val="005E47B1"/>
    <w:rsid w:val="005E4E46"/>
    <w:rsid w:val="005E501D"/>
    <w:rsid w:val="005E5705"/>
    <w:rsid w:val="005E5B04"/>
    <w:rsid w:val="005E5B09"/>
    <w:rsid w:val="005E5B81"/>
    <w:rsid w:val="005E6246"/>
    <w:rsid w:val="005E66A2"/>
    <w:rsid w:val="005E6F1B"/>
    <w:rsid w:val="005E6FE7"/>
    <w:rsid w:val="005E7968"/>
    <w:rsid w:val="005E7A75"/>
    <w:rsid w:val="005E7A95"/>
    <w:rsid w:val="005E7BFB"/>
    <w:rsid w:val="005E7EDD"/>
    <w:rsid w:val="005F000C"/>
    <w:rsid w:val="005F0297"/>
    <w:rsid w:val="005F06BE"/>
    <w:rsid w:val="005F103C"/>
    <w:rsid w:val="005F10FF"/>
    <w:rsid w:val="005F115B"/>
    <w:rsid w:val="005F15F3"/>
    <w:rsid w:val="005F162D"/>
    <w:rsid w:val="005F2027"/>
    <w:rsid w:val="005F273B"/>
    <w:rsid w:val="005F275A"/>
    <w:rsid w:val="005F2A43"/>
    <w:rsid w:val="005F2CB1"/>
    <w:rsid w:val="005F2CD6"/>
    <w:rsid w:val="005F3025"/>
    <w:rsid w:val="005F3303"/>
    <w:rsid w:val="005F37F1"/>
    <w:rsid w:val="005F3AB1"/>
    <w:rsid w:val="005F3AD8"/>
    <w:rsid w:val="005F3E84"/>
    <w:rsid w:val="005F3FCD"/>
    <w:rsid w:val="005F4651"/>
    <w:rsid w:val="005F47D3"/>
    <w:rsid w:val="005F4AE6"/>
    <w:rsid w:val="005F4E05"/>
    <w:rsid w:val="005F52CC"/>
    <w:rsid w:val="005F541C"/>
    <w:rsid w:val="005F5F49"/>
    <w:rsid w:val="005F618C"/>
    <w:rsid w:val="005F626B"/>
    <w:rsid w:val="005F6F63"/>
    <w:rsid w:val="005F70BD"/>
    <w:rsid w:val="005F72A8"/>
    <w:rsid w:val="005F741F"/>
    <w:rsid w:val="005F743D"/>
    <w:rsid w:val="005F7678"/>
    <w:rsid w:val="005F79BE"/>
    <w:rsid w:val="005F7A66"/>
    <w:rsid w:val="005F7AF4"/>
    <w:rsid w:val="00600395"/>
    <w:rsid w:val="00600568"/>
    <w:rsid w:val="006005B7"/>
    <w:rsid w:val="006006C5"/>
    <w:rsid w:val="00600A78"/>
    <w:rsid w:val="00600E14"/>
    <w:rsid w:val="0060153D"/>
    <w:rsid w:val="00601E42"/>
    <w:rsid w:val="006020AD"/>
    <w:rsid w:val="0060281C"/>
    <w:rsid w:val="0060283C"/>
    <w:rsid w:val="00602AD0"/>
    <w:rsid w:val="00602CA3"/>
    <w:rsid w:val="00603327"/>
    <w:rsid w:val="006033E2"/>
    <w:rsid w:val="00603AFA"/>
    <w:rsid w:val="006041AD"/>
    <w:rsid w:val="00604390"/>
    <w:rsid w:val="00604AC0"/>
    <w:rsid w:val="00604C56"/>
    <w:rsid w:val="00604D3B"/>
    <w:rsid w:val="00604F14"/>
    <w:rsid w:val="00604FA7"/>
    <w:rsid w:val="00605167"/>
    <w:rsid w:val="0060560F"/>
    <w:rsid w:val="0060673D"/>
    <w:rsid w:val="006069D9"/>
    <w:rsid w:val="00607384"/>
    <w:rsid w:val="006078FA"/>
    <w:rsid w:val="006079B1"/>
    <w:rsid w:val="00607BAB"/>
    <w:rsid w:val="00607DB4"/>
    <w:rsid w:val="00607F4E"/>
    <w:rsid w:val="00610A05"/>
    <w:rsid w:val="006110B2"/>
    <w:rsid w:val="006116F8"/>
    <w:rsid w:val="00611AF9"/>
    <w:rsid w:val="00611B83"/>
    <w:rsid w:val="00611DA0"/>
    <w:rsid w:val="006121C3"/>
    <w:rsid w:val="0061249D"/>
    <w:rsid w:val="006125C7"/>
    <w:rsid w:val="00612A65"/>
    <w:rsid w:val="00612E4B"/>
    <w:rsid w:val="0061303B"/>
    <w:rsid w:val="00613257"/>
    <w:rsid w:val="0061331B"/>
    <w:rsid w:val="0061357E"/>
    <w:rsid w:val="00613812"/>
    <w:rsid w:val="006138E6"/>
    <w:rsid w:val="00613AC5"/>
    <w:rsid w:val="0061433E"/>
    <w:rsid w:val="006147B4"/>
    <w:rsid w:val="006148C3"/>
    <w:rsid w:val="00614CB3"/>
    <w:rsid w:val="00614D3F"/>
    <w:rsid w:val="00614DFC"/>
    <w:rsid w:val="006154A9"/>
    <w:rsid w:val="006163AF"/>
    <w:rsid w:val="00616C25"/>
    <w:rsid w:val="0061737A"/>
    <w:rsid w:val="006173CE"/>
    <w:rsid w:val="00617780"/>
    <w:rsid w:val="00617AF3"/>
    <w:rsid w:val="00617B0C"/>
    <w:rsid w:val="00617BD9"/>
    <w:rsid w:val="00617F79"/>
    <w:rsid w:val="00620732"/>
    <w:rsid w:val="00620A71"/>
    <w:rsid w:val="00620C64"/>
    <w:rsid w:val="00620D80"/>
    <w:rsid w:val="00620FB3"/>
    <w:rsid w:val="006212E5"/>
    <w:rsid w:val="00621442"/>
    <w:rsid w:val="00621520"/>
    <w:rsid w:val="00621546"/>
    <w:rsid w:val="006215D1"/>
    <w:rsid w:val="00621A21"/>
    <w:rsid w:val="00621B1F"/>
    <w:rsid w:val="00621C09"/>
    <w:rsid w:val="00621D82"/>
    <w:rsid w:val="00622232"/>
    <w:rsid w:val="00622341"/>
    <w:rsid w:val="006226C6"/>
    <w:rsid w:val="0062277A"/>
    <w:rsid w:val="00622931"/>
    <w:rsid w:val="00622DF0"/>
    <w:rsid w:val="00622F85"/>
    <w:rsid w:val="00623071"/>
    <w:rsid w:val="00623216"/>
    <w:rsid w:val="006234A6"/>
    <w:rsid w:val="00623DA5"/>
    <w:rsid w:val="00624260"/>
    <w:rsid w:val="00624298"/>
    <w:rsid w:val="006243A5"/>
    <w:rsid w:val="00624593"/>
    <w:rsid w:val="00624597"/>
    <w:rsid w:val="0062490A"/>
    <w:rsid w:val="00624926"/>
    <w:rsid w:val="00624929"/>
    <w:rsid w:val="00625294"/>
    <w:rsid w:val="006254BF"/>
    <w:rsid w:val="00625616"/>
    <w:rsid w:val="00625709"/>
    <w:rsid w:val="00625992"/>
    <w:rsid w:val="00625C52"/>
    <w:rsid w:val="00625CFE"/>
    <w:rsid w:val="00625F99"/>
    <w:rsid w:val="0062621A"/>
    <w:rsid w:val="00626656"/>
    <w:rsid w:val="00626CF6"/>
    <w:rsid w:val="00627570"/>
    <w:rsid w:val="00627763"/>
    <w:rsid w:val="00627D32"/>
    <w:rsid w:val="00630001"/>
    <w:rsid w:val="0063005B"/>
    <w:rsid w:val="0063026F"/>
    <w:rsid w:val="00630298"/>
    <w:rsid w:val="006308FC"/>
    <w:rsid w:val="006309CC"/>
    <w:rsid w:val="006311B3"/>
    <w:rsid w:val="00631873"/>
    <w:rsid w:val="00631B52"/>
    <w:rsid w:val="006324CD"/>
    <w:rsid w:val="0063261C"/>
    <w:rsid w:val="0063284C"/>
    <w:rsid w:val="00632999"/>
    <w:rsid w:val="00632A76"/>
    <w:rsid w:val="00632D63"/>
    <w:rsid w:val="00632E21"/>
    <w:rsid w:val="00633128"/>
    <w:rsid w:val="00633407"/>
    <w:rsid w:val="00633517"/>
    <w:rsid w:val="006339D7"/>
    <w:rsid w:val="006344C8"/>
    <w:rsid w:val="00634637"/>
    <w:rsid w:val="0063464F"/>
    <w:rsid w:val="00634E0E"/>
    <w:rsid w:val="00634ED5"/>
    <w:rsid w:val="006353BD"/>
    <w:rsid w:val="00635565"/>
    <w:rsid w:val="006356E9"/>
    <w:rsid w:val="00635B96"/>
    <w:rsid w:val="00635CB9"/>
    <w:rsid w:val="00635F26"/>
    <w:rsid w:val="00636063"/>
    <w:rsid w:val="0063624D"/>
    <w:rsid w:val="00636398"/>
    <w:rsid w:val="006364BC"/>
    <w:rsid w:val="006368D3"/>
    <w:rsid w:val="0063692F"/>
    <w:rsid w:val="00636AFF"/>
    <w:rsid w:val="00636C57"/>
    <w:rsid w:val="00636F09"/>
    <w:rsid w:val="006370E6"/>
    <w:rsid w:val="00637651"/>
    <w:rsid w:val="006376A8"/>
    <w:rsid w:val="006377EC"/>
    <w:rsid w:val="00637C51"/>
    <w:rsid w:val="00637F9F"/>
    <w:rsid w:val="0064035F"/>
    <w:rsid w:val="00640523"/>
    <w:rsid w:val="00640B02"/>
    <w:rsid w:val="00640B70"/>
    <w:rsid w:val="0064151F"/>
    <w:rsid w:val="00641533"/>
    <w:rsid w:val="00641CCC"/>
    <w:rsid w:val="00641E42"/>
    <w:rsid w:val="00641FBA"/>
    <w:rsid w:val="0064208D"/>
    <w:rsid w:val="00642357"/>
    <w:rsid w:val="006424B3"/>
    <w:rsid w:val="00643058"/>
    <w:rsid w:val="00643475"/>
    <w:rsid w:val="0064353A"/>
    <w:rsid w:val="0064396A"/>
    <w:rsid w:val="00644318"/>
    <w:rsid w:val="006444C6"/>
    <w:rsid w:val="006447AF"/>
    <w:rsid w:val="00644A43"/>
    <w:rsid w:val="0064545F"/>
    <w:rsid w:val="00645575"/>
    <w:rsid w:val="00645A18"/>
    <w:rsid w:val="00645B0D"/>
    <w:rsid w:val="00645D49"/>
    <w:rsid w:val="0064624E"/>
    <w:rsid w:val="00646ACE"/>
    <w:rsid w:val="00646BB9"/>
    <w:rsid w:val="0064731E"/>
    <w:rsid w:val="00647808"/>
    <w:rsid w:val="00647B6F"/>
    <w:rsid w:val="00647B83"/>
    <w:rsid w:val="0065017A"/>
    <w:rsid w:val="006505F8"/>
    <w:rsid w:val="006506E1"/>
    <w:rsid w:val="0065087C"/>
    <w:rsid w:val="00650AB9"/>
    <w:rsid w:val="00650D65"/>
    <w:rsid w:val="00651A49"/>
    <w:rsid w:val="00651BC7"/>
    <w:rsid w:val="00651DB0"/>
    <w:rsid w:val="00651E7D"/>
    <w:rsid w:val="00652256"/>
    <w:rsid w:val="006522C4"/>
    <w:rsid w:val="00652522"/>
    <w:rsid w:val="006526AE"/>
    <w:rsid w:val="00652BE2"/>
    <w:rsid w:val="00652C68"/>
    <w:rsid w:val="00652D1E"/>
    <w:rsid w:val="00652D2F"/>
    <w:rsid w:val="00652DC6"/>
    <w:rsid w:val="00653056"/>
    <w:rsid w:val="0065344F"/>
    <w:rsid w:val="00653698"/>
    <w:rsid w:val="006536A1"/>
    <w:rsid w:val="00653B11"/>
    <w:rsid w:val="00653DBA"/>
    <w:rsid w:val="00654022"/>
    <w:rsid w:val="00654B24"/>
    <w:rsid w:val="00654CB8"/>
    <w:rsid w:val="00654E96"/>
    <w:rsid w:val="0065528E"/>
    <w:rsid w:val="0065550C"/>
    <w:rsid w:val="00655733"/>
    <w:rsid w:val="0065574A"/>
    <w:rsid w:val="00655992"/>
    <w:rsid w:val="00655ACD"/>
    <w:rsid w:val="00655ED2"/>
    <w:rsid w:val="00655F3F"/>
    <w:rsid w:val="0065638E"/>
    <w:rsid w:val="006567D3"/>
    <w:rsid w:val="00656A92"/>
    <w:rsid w:val="00656A9A"/>
    <w:rsid w:val="00656DDE"/>
    <w:rsid w:val="00657192"/>
    <w:rsid w:val="006573D5"/>
    <w:rsid w:val="006576DF"/>
    <w:rsid w:val="006579E3"/>
    <w:rsid w:val="0066011D"/>
    <w:rsid w:val="006607C0"/>
    <w:rsid w:val="00660F17"/>
    <w:rsid w:val="006613A6"/>
    <w:rsid w:val="006615C6"/>
    <w:rsid w:val="00661AE4"/>
    <w:rsid w:val="00661C0F"/>
    <w:rsid w:val="00661FBC"/>
    <w:rsid w:val="0066220C"/>
    <w:rsid w:val="0066228C"/>
    <w:rsid w:val="006625E1"/>
    <w:rsid w:val="0066273E"/>
    <w:rsid w:val="006627A2"/>
    <w:rsid w:val="00662881"/>
    <w:rsid w:val="006634E6"/>
    <w:rsid w:val="006639AA"/>
    <w:rsid w:val="00663CB4"/>
    <w:rsid w:val="00663DB4"/>
    <w:rsid w:val="00663FB0"/>
    <w:rsid w:val="00664073"/>
    <w:rsid w:val="00664480"/>
    <w:rsid w:val="00664879"/>
    <w:rsid w:val="00664A88"/>
    <w:rsid w:val="00664DD2"/>
    <w:rsid w:val="00664E5E"/>
    <w:rsid w:val="006651EE"/>
    <w:rsid w:val="006655EE"/>
    <w:rsid w:val="00666904"/>
    <w:rsid w:val="00666981"/>
    <w:rsid w:val="00666BF0"/>
    <w:rsid w:val="00666F32"/>
    <w:rsid w:val="00667189"/>
    <w:rsid w:val="00667608"/>
    <w:rsid w:val="00667905"/>
    <w:rsid w:val="00667B54"/>
    <w:rsid w:val="00667D78"/>
    <w:rsid w:val="00667DEB"/>
    <w:rsid w:val="00667EE7"/>
    <w:rsid w:val="006700E3"/>
    <w:rsid w:val="006703BD"/>
    <w:rsid w:val="0067064B"/>
    <w:rsid w:val="006707A8"/>
    <w:rsid w:val="00670922"/>
    <w:rsid w:val="00670BE1"/>
    <w:rsid w:val="00670D7C"/>
    <w:rsid w:val="0067122D"/>
    <w:rsid w:val="00671554"/>
    <w:rsid w:val="00671740"/>
    <w:rsid w:val="00671D4B"/>
    <w:rsid w:val="00672136"/>
    <w:rsid w:val="00672173"/>
    <w:rsid w:val="0067218F"/>
    <w:rsid w:val="006722A9"/>
    <w:rsid w:val="0067252D"/>
    <w:rsid w:val="006727B1"/>
    <w:rsid w:val="0067293B"/>
    <w:rsid w:val="00672955"/>
    <w:rsid w:val="00673307"/>
    <w:rsid w:val="00673AF2"/>
    <w:rsid w:val="00673D05"/>
    <w:rsid w:val="00673FE8"/>
    <w:rsid w:val="0067417F"/>
    <w:rsid w:val="006741F2"/>
    <w:rsid w:val="00674225"/>
    <w:rsid w:val="00674A02"/>
    <w:rsid w:val="00674CC3"/>
    <w:rsid w:val="00675C72"/>
    <w:rsid w:val="00675F32"/>
    <w:rsid w:val="006760F3"/>
    <w:rsid w:val="006760FF"/>
    <w:rsid w:val="0067610C"/>
    <w:rsid w:val="006762A7"/>
    <w:rsid w:val="00676460"/>
    <w:rsid w:val="00676517"/>
    <w:rsid w:val="00676A36"/>
    <w:rsid w:val="00676EFB"/>
    <w:rsid w:val="00676F11"/>
    <w:rsid w:val="00676F6D"/>
    <w:rsid w:val="006771F9"/>
    <w:rsid w:val="0067755A"/>
    <w:rsid w:val="006776D7"/>
    <w:rsid w:val="00677B0D"/>
    <w:rsid w:val="00677CAA"/>
    <w:rsid w:val="0068035E"/>
    <w:rsid w:val="00680454"/>
    <w:rsid w:val="006806E4"/>
    <w:rsid w:val="0068077C"/>
    <w:rsid w:val="006809D7"/>
    <w:rsid w:val="00680F50"/>
    <w:rsid w:val="00681003"/>
    <w:rsid w:val="0068106B"/>
    <w:rsid w:val="006817C9"/>
    <w:rsid w:val="00681804"/>
    <w:rsid w:val="00681CF0"/>
    <w:rsid w:val="006821B6"/>
    <w:rsid w:val="00682539"/>
    <w:rsid w:val="00682956"/>
    <w:rsid w:val="00682C0B"/>
    <w:rsid w:val="0068307E"/>
    <w:rsid w:val="006834E7"/>
    <w:rsid w:val="00683643"/>
    <w:rsid w:val="0068390E"/>
    <w:rsid w:val="00683C5B"/>
    <w:rsid w:val="00683ECE"/>
    <w:rsid w:val="00684574"/>
    <w:rsid w:val="00684EEF"/>
    <w:rsid w:val="006852FA"/>
    <w:rsid w:val="00685398"/>
    <w:rsid w:val="00685476"/>
    <w:rsid w:val="006855E5"/>
    <w:rsid w:val="006856A4"/>
    <w:rsid w:val="00685DFA"/>
    <w:rsid w:val="006861AE"/>
    <w:rsid w:val="00686D82"/>
    <w:rsid w:val="006871A5"/>
    <w:rsid w:val="006872BD"/>
    <w:rsid w:val="0068750B"/>
    <w:rsid w:val="00687783"/>
    <w:rsid w:val="0069002B"/>
    <w:rsid w:val="00690084"/>
    <w:rsid w:val="00690101"/>
    <w:rsid w:val="006906A6"/>
    <w:rsid w:val="0069076B"/>
    <w:rsid w:val="006908F2"/>
    <w:rsid w:val="00690993"/>
    <w:rsid w:val="00690B33"/>
    <w:rsid w:val="00690B81"/>
    <w:rsid w:val="00690D14"/>
    <w:rsid w:val="0069118E"/>
    <w:rsid w:val="0069118F"/>
    <w:rsid w:val="00691454"/>
    <w:rsid w:val="00691542"/>
    <w:rsid w:val="0069170F"/>
    <w:rsid w:val="0069175B"/>
    <w:rsid w:val="00691865"/>
    <w:rsid w:val="006919CE"/>
    <w:rsid w:val="00691E4F"/>
    <w:rsid w:val="0069240E"/>
    <w:rsid w:val="0069310F"/>
    <w:rsid w:val="00693B14"/>
    <w:rsid w:val="00694251"/>
    <w:rsid w:val="00694F2E"/>
    <w:rsid w:val="006950E1"/>
    <w:rsid w:val="006950FC"/>
    <w:rsid w:val="006954E6"/>
    <w:rsid w:val="006955A4"/>
    <w:rsid w:val="00695766"/>
    <w:rsid w:val="00695A13"/>
    <w:rsid w:val="00695B0D"/>
    <w:rsid w:val="00695C13"/>
    <w:rsid w:val="00695DB8"/>
    <w:rsid w:val="00695FC2"/>
    <w:rsid w:val="00696485"/>
    <w:rsid w:val="00696949"/>
    <w:rsid w:val="00696DF9"/>
    <w:rsid w:val="00696F9F"/>
    <w:rsid w:val="00697052"/>
    <w:rsid w:val="006970C6"/>
    <w:rsid w:val="006970E3"/>
    <w:rsid w:val="006976F9"/>
    <w:rsid w:val="006977C1"/>
    <w:rsid w:val="00697876"/>
    <w:rsid w:val="00697BC5"/>
    <w:rsid w:val="00697BFC"/>
    <w:rsid w:val="00697C87"/>
    <w:rsid w:val="00697EE8"/>
    <w:rsid w:val="006A0494"/>
    <w:rsid w:val="006A084D"/>
    <w:rsid w:val="006A0A9F"/>
    <w:rsid w:val="006A137A"/>
    <w:rsid w:val="006A14BD"/>
    <w:rsid w:val="006A1D68"/>
    <w:rsid w:val="006A1FA1"/>
    <w:rsid w:val="006A268B"/>
    <w:rsid w:val="006A2F1D"/>
    <w:rsid w:val="006A3211"/>
    <w:rsid w:val="006A343C"/>
    <w:rsid w:val="006A351C"/>
    <w:rsid w:val="006A4142"/>
    <w:rsid w:val="006A4255"/>
    <w:rsid w:val="006A4274"/>
    <w:rsid w:val="006A46FB"/>
    <w:rsid w:val="006A48B2"/>
    <w:rsid w:val="006A555F"/>
    <w:rsid w:val="006A562D"/>
    <w:rsid w:val="006A5E28"/>
    <w:rsid w:val="006A601B"/>
    <w:rsid w:val="006A625C"/>
    <w:rsid w:val="006A67B5"/>
    <w:rsid w:val="006A697B"/>
    <w:rsid w:val="006A6B79"/>
    <w:rsid w:val="006A6B94"/>
    <w:rsid w:val="006A6E91"/>
    <w:rsid w:val="006A70CC"/>
    <w:rsid w:val="006A77C8"/>
    <w:rsid w:val="006A791C"/>
    <w:rsid w:val="006A7AFF"/>
    <w:rsid w:val="006A7B1F"/>
    <w:rsid w:val="006A7CB3"/>
    <w:rsid w:val="006A7D9D"/>
    <w:rsid w:val="006B0269"/>
    <w:rsid w:val="006B03BC"/>
    <w:rsid w:val="006B0404"/>
    <w:rsid w:val="006B042D"/>
    <w:rsid w:val="006B1034"/>
    <w:rsid w:val="006B10BF"/>
    <w:rsid w:val="006B1648"/>
    <w:rsid w:val="006B1816"/>
    <w:rsid w:val="006B1D72"/>
    <w:rsid w:val="006B1DD0"/>
    <w:rsid w:val="006B2031"/>
    <w:rsid w:val="006B2099"/>
    <w:rsid w:val="006B221A"/>
    <w:rsid w:val="006B2277"/>
    <w:rsid w:val="006B2D1A"/>
    <w:rsid w:val="006B3151"/>
    <w:rsid w:val="006B31C9"/>
    <w:rsid w:val="006B32E2"/>
    <w:rsid w:val="006B32EC"/>
    <w:rsid w:val="006B3312"/>
    <w:rsid w:val="006B37C8"/>
    <w:rsid w:val="006B3A39"/>
    <w:rsid w:val="006B477D"/>
    <w:rsid w:val="006B49F6"/>
    <w:rsid w:val="006B4C84"/>
    <w:rsid w:val="006B50CF"/>
    <w:rsid w:val="006B5148"/>
    <w:rsid w:val="006B5618"/>
    <w:rsid w:val="006B59AF"/>
    <w:rsid w:val="006B5AFC"/>
    <w:rsid w:val="006B5D07"/>
    <w:rsid w:val="006B5FBC"/>
    <w:rsid w:val="006B6059"/>
    <w:rsid w:val="006B621A"/>
    <w:rsid w:val="006B6AD4"/>
    <w:rsid w:val="006B6D39"/>
    <w:rsid w:val="006B7259"/>
    <w:rsid w:val="006B734A"/>
    <w:rsid w:val="006B7953"/>
    <w:rsid w:val="006B7ABE"/>
    <w:rsid w:val="006B7B22"/>
    <w:rsid w:val="006B7ED3"/>
    <w:rsid w:val="006C035E"/>
    <w:rsid w:val="006C03B8"/>
    <w:rsid w:val="006C068E"/>
    <w:rsid w:val="006C12D9"/>
    <w:rsid w:val="006C1593"/>
    <w:rsid w:val="006C19F3"/>
    <w:rsid w:val="006C1B6E"/>
    <w:rsid w:val="006C1FE1"/>
    <w:rsid w:val="006C20AB"/>
    <w:rsid w:val="006C223A"/>
    <w:rsid w:val="006C22B1"/>
    <w:rsid w:val="006C23A9"/>
    <w:rsid w:val="006C251A"/>
    <w:rsid w:val="006C280A"/>
    <w:rsid w:val="006C2A53"/>
    <w:rsid w:val="006C2F77"/>
    <w:rsid w:val="006C313E"/>
    <w:rsid w:val="006C338A"/>
    <w:rsid w:val="006C384C"/>
    <w:rsid w:val="006C387C"/>
    <w:rsid w:val="006C3B83"/>
    <w:rsid w:val="006C4068"/>
    <w:rsid w:val="006C44EF"/>
    <w:rsid w:val="006C4559"/>
    <w:rsid w:val="006C456A"/>
    <w:rsid w:val="006C4699"/>
    <w:rsid w:val="006C46E7"/>
    <w:rsid w:val="006C4C10"/>
    <w:rsid w:val="006C50DB"/>
    <w:rsid w:val="006C5103"/>
    <w:rsid w:val="006C51B0"/>
    <w:rsid w:val="006C5AD9"/>
    <w:rsid w:val="006C5EC9"/>
    <w:rsid w:val="006C6059"/>
    <w:rsid w:val="006C65D9"/>
    <w:rsid w:val="006C6719"/>
    <w:rsid w:val="006C67FC"/>
    <w:rsid w:val="006C68A5"/>
    <w:rsid w:val="006C6BE3"/>
    <w:rsid w:val="006C730A"/>
    <w:rsid w:val="006C7522"/>
    <w:rsid w:val="006C760C"/>
    <w:rsid w:val="006C7A8E"/>
    <w:rsid w:val="006C7DDA"/>
    <w:rsid w:val="006C7FFB"/>
    <w:rsid w:val="006D038E"/>
    <w:rsid w:val="006D0417"/>
    <w:rsid w:val="006D051D"/>
    <w:rsid w:val="006D09D6"/>
    <w:rsid w:val="006D0AC7"/>
    <w:rsid w:val="006D0AF9"/>
    <w:rsid w:val="006D0BB9"/>
    <w:rsid w:val="006D17A6"/>
    <w:rsid w:val="006D2101"/>
    <w:rsid w:val="006D2143"/>
    <w:rsid w:val="006D23F0"/>
    <w:rsid w:val="006D24F1"/>
    <w:rsid w:val="006D2935"/>
    <w:rsid w:val="006D2D20"/>
    <w:rsid w:val="006D2F59"/>
    <w:rsid w:val="006D3150"/>
    <w:rsid w:val="006D32B3"/>
    <w:rsid w:val="006D337C"/>
    <w:rsid w:val="006D3F59"/>
    <w:rsid w:val="006D4078"/>
    <w:rsid w:val="006D40A1"/>
    <w:rsid w:val="006D4368"/>
    <w:rsid w:val="006D46B5"/>
    <w:rsid w:val="006D4AC1"/>
    <w:rsid w:val="006D4D73"/>
    <w:rsid w:val="006D4ED1"/>
    <w:rsid w:val="006D4FE1"/>
    <w:rsid w:val="006D5877"/>
    <w:rsid w:val="006D5888"/>
    <w:rsid w:val="006D5E9D"/>
    <w:rsid w:val="006D6017"/>
    <w:rsid w:val="006D60AC"/>
    <w:rsid w:val="006D632C"/>
    <w:rsid w:val="006D6741"/>
    <w:rsid w:val="006D68C6"/>
    <w:rsid w:val="006D6F08"/>
    <w:rsid w:val="006D7183"/>
    <w:rsid w:val="006D7633"/>
    <w:rsid w:val="006D7CEF"/>
    <w:rsid w:val="006D7FCC"/>
    <w:rsid w:val="006E062C"/>
    <w:rsid w:val="006E06BA"/>
    <w:rsid w:val="006E07DA"/>
    <w:rsid w:val="006E094E"/>
    <w:rsid w:val="006E0A55"/>
    <w:rsid w:val="006E0B6A"/>
    <w:rsid w:val="006E0C32"/>
    <w:rsid w:val="006E117D"/>
    <w:rsid w:val="006E1203"/>
    <w:rsid w:val="006E138B"/>
    <w:rsid w:val="006E1674"/>
    <w:rsid w:val="006E184D"/>
    <w:rsid w:val="006E1C82"/>
    <w:rsid w:val="006E2051"/>
    <w:rsid w:val="006E2355"/>
    <w:rsid w:val="006E24F9"/>
    <w:rsid w:val="006E2889"/>
    <w:rsid w:val="006E28B7"/>
    <w:rsid w:val="006E2A9B"/>
    <w:rsid w:val="006E2E08"/>
    <w:rsid w:val="006E328C"/>
    <w:rsid w:val="006E3310"/>
    <w:rsid w:val="006E335C"/>
    <w:rsid w:val="006E3755"/>
    <w:rsid w:val="006E3F1D"/>
    <w:rsid w:val="006E4133"/>
    <w:rsid w:val="006E41A9"/>
    <w:rsid w:val="006E441E"/>
    <w:rsid w:val="006E45C8"/>
    <w:rsid w:val="006E46F7"/>
    <w:rsid w:val="006E48E5"/>
    <w:rsid w:val="006E4D30"/>
    <w:rsid w:val="006E4E39"/>
    <w:rsid w:val="006E51E3"/>
    <w:rsid w:val="006E565E"/>
    <w:rsid w:val="006E56BB"/>
    <w:rsid w:val="006E5CBD"/>
    <w:rsid w:val="006E5E78"/>
    <w:rsid w:val="006E6240"/>
    <w:rsid w:val="006E65E3"/>
    <w:rsid w:val="006E673D"/>
    <w:rsid w:val="006E6A23"/>
    <w:rsid w:val="006E6E05"/>
    <w:rsid w:val="006E6E7F"/>
    <w:rsid w:val="006E7247"/>
    <w:rsid w:val="006E72F8"/>
    <w:rsid w:val="006E730F"/>
    <w:rsid w:val="006E7492"/>
    <w:rsid w:val="006E7543"/>
    <w:rsid w:val="006E75E4"/>
    <w:rsid w:val="006E76DD"/>
    <w:rsid w:val="006E776A"/>
    <w:rsid w:val="006E7D3B"/>
    <w:rsid w:val="006F0745"/>
    <w:rsid w:val="006F1347"/>
    <w:rsid w:val="006F15BC"/>
    <w:rsid w:val="006F1B2F"/>
    <w:rsid w:val="006F1B70"/>
    <w:rsid w:val="006F1CE0"/>
    <w:rsid w:val="006F1D30"/>
    <w:rsid w:val="006F202D"/>
    <w:rsid w:val="006F20A7"/>
    <w:rsid w:val="006F266F"/>
    <w:rsid w:val="006F29C2"/>
    <w:rsid w:val="006F29ED"/>
    <w:rsid w:val="006F341D"/>
    <w:rsid w:val="006F3830"/>
    <w:rsid w:val="006F3896"/>
    <w:rsid w:val="006F3926"/>
    <w:rsid w:val="006F3CAF"/>
    <w:rsid w:val="006F3CDE"/>
    <w:rsid w:val="006F3E97"/>
    <w:rsid w:val="006F3F4A"/>
    <w:rsid w:val="006F451D"/>
    <w:rsid w:val="006F4534"/>
    <w:rsid w:val="006F4760"/>
    <w:rsid w:val="006F4D0F"/>
    <w:rsid w:val="006F4E12"/>
    <w:rsid w:val="006F4F79"/>
    <w:rsid w:val="006F58D4"/>
    <w:rsid w:val="006F592C"/>
    <w:rsid w:val="006F59A7"/>
    <w:rsid w:val="006F5BA2"/>
    <w:rsid w:val="006F5F18"/>
    <w:rsid w:val="006F634B"/>
    <w:rsid w:val="006F6435"/>
    <w:rsid w:val="006F6504"/>
    <w:rsid w:val="006F6582"/>
    <w:rsid w:val="006F6593"/>
    <w:rsid w:val="006F664A"/>
    <w:rsid w:val="006F66FE"/>
    <w:rsid w:val="006F6BD9"/>
    <w:rsid w:val="006F6E3F"/>
    <w:rsid w:val="006F6E96"/>
    <w:rsid w:val="006F6FEB"/>
    <w:rsid w:val="006F70D2"/>
    <w:rsid w:val="006F759C"/>
    <w:rsid w:val="006F7733"/>
    <w:rsid w:val="006F7D59"/>
    <w:rsid w:val="00700878"/>
    <w:rsid w:val="00700BBE"/>
    <w:rsid w:val="00700BCE"/>
    <w:rsid w:val="00700C44"/>
    <w:rsid w:val="007010B1"/>
    <w:rsid w:val="0070154D"/>
    <w:rsid w:val="0070155B"/>
    <w:rsid w:val="00701966"/>
    <w:rsid w:val="00701B1B"/>
    <w:rsid w:val="00701C3A"/>
    <w:rsid w:val="00701F43"/>
    <w:rsid w:val="00702491"/>
    <w:rsid w:val="007025B8"/>
    <w:rsid w:val="00702EDA"/>
    <w:rsid w:val="00702FCF"/>
    <w:rsid w:val="00703178"/>
    <w:rsid w:val="0070346E"/>
    <w:rsid w:val="0070380A"/>
    <w:rsid w:val="00703AD0"/>
    <w:rsid w:val="00703B70"/>
    <w:rsid w:val="00703FF4"/>
    <w:rsid w:val="00704DD4"/>
    <w:rsid w:val="00704EDB"/>
    <w:rsid w:val="007050F9"/>
    <w:rsid w:val="00705D9F"/>
    <w:rsid w:val="00705F0D"/>
    <w:rsid w:val="00705FE8"/>
    <w:rsid w:val="00706101"/>
    <w:rsid w:val="007062ED"/>
    <w:rsid w:val="00706C34"/>
    <w:rsid w:val="00706E6A"/>
    <w:rsid w:val="00707072"/>
    <w:rsid w:val="0070727E"/>
    <w:rsid w:val="007072CE"/>
    <w:rsid w:val="0070730B"/>
    <w:rsid w:val="007074D0"/>
    <w:rsid w:val="007075B0"/>
    <w:rsid w:val="00707C4A"/>
    <w:rsid w:val="00707C5C"/>
    <w:rsid w:val="00707D61"/>
    <w:rsid w:val="00707E44"/>
    <w:rsid w:val="007108CC"/>
    <w:rsid w:val="00710CB0"/>
    <w:rsid w:val="007116CE"/>
    <w:rsid w:val="007119BE"/>
    <w:rsid w:val="00711B10"/>
    <w:rsid w:val="00712287"/>
    <w:rsid w:val="00712465"/>
    <w:rsid w:val="00712772"/>
    <w:rsid w:val="0071289C"/>
    <w:rsid w:val="0071296E"/>
    <w:rsid w:val="00712974"/>
    <w:rsid w:val="00712FE6"/>
    <w:rsid w:val="007131B3"/>
    <w:rsid w:val="0071377D"/>
    <w:rsid w:val="0071395A"/>
    <w:rsid w:val="00713966"/>
    <w:rsid w:val="00713B39"/>
    <w:rsid w:val="00713C0E"/>
    <w:rsid w:val="00713E33"/>
    <w:rsid w:val="00713F71"/>
    <w:rsid w:val="00714471"/>
    <w:rsid w:val="007148D3"/>
    <w:rsid w:val="00714A83"/>
    <w:rsid w:val="00714C00"/>
    <w:rsid w:val="0071550A"/>
    <w:rsid w:val="00715790"/>
    <w:rsid w:val="00715A81"/>
    <w:rsid w:val="00715B9A"/>
    <w:rsid w:val="00715ECB"/>
    <w:rsid w:val="00716846"/>
    <w:rsid w:val="00716A20"/>
    <w:rsid w:val="00716F2F"/>
    <w:rsid w:val="007175F4"/>
    <w:rsid w:val="00717995"/>
    <w:rsid w:val="00717A08"/>
    <w:rsid w:val="00717C1B"/>
    <w:rsid w:val="00717F3D"/>
    <w:rsid w:val="00720009"/>
    <w:rsid w:val="00720372"/>
    <w:rsid w:val="0072114D"/>
    <w:rsid w:val="00721154"/>
    <w:rsid w:val="0072123E"/>
    <w:rsid w:val="0072247B"/>
    <w:rsid w:val="007225D2"/>
    <w:rsid w:val="0072288A"/>
    <w:rsid w:val="00722B5E"/>
    <w:rsid w:val="0072301E"/>
    <w:rsid w:val="007231C4"/>
    <w:rsid w:val="007233BA"/>
    <w:rsid w:val="00723597"/>
    <w:rsid w:val="00723918"/>
    <w:rsid w:val="0072412B"/>
    <w:rsid w:val="007241BE"/>
    <w:rsid w:val="007242C2"/>
    <w:rsid w:val="00724E57"/>
    <w:rsid w:val="007257D0"/>
    <w:rsid w:val="00725D80"/>
    <w:rsid w:val="00725F18"/>
    <w:rsid w:val="0072622E"/>
    <w:rsid w:val="00726EA6"/>
    <w:rsid w:val="00727208"/>
    <w:rsid w:val="007275CF"/>
    <w:rsid w:val="00727680"/>
    <w:rsid w:val="00727772"/>
    <w:rsid w:val="007278B7"/>
    <w:rsid w:val="00727D57"/>
    <w:rsid w:val="00727EB9"/>
    <w:rsid w:val="007300F2"/>
    <w:rsid w:val="0073021C"/>
    <w:rsid w:val="007304DC"/>
    <w:rsid w:val="00730834"/>
    <w:rsid w:val="00731663"/>
    <w:rsid w:val="00731D42"/>
    <w:rsid w:val="00731E68"/>
    <w:rsid w:val="00732421"/>
    <w:rsid w:val="00732CD1"/>
    <w:rsid w:val="00732F25"/>
    <w:rsid w:val="00732F72"/>
    <w:rsid w:val="0073319B"/>
    <w:rsid w:val="007334FB"/>
    <w:rsid w:val="00733802"/>
    <w:rsid w:val="007338BD"/>
    <w:rsid w:val="00733937"/>
    <w:rsid w:val="00733C97"/>
    <w:rsid w:val="00733EE9"/>
    <w:rsid w:val="00733FF9"/>
    <w:rsid w:val="007340C3"/>
    <w:rsid w:val="007343C3"/>
    <w:rsid w:val="007346DD"/>
    <w:rsid w:val="007348B1"/>
    <w:rsid w:val="00734D6C"/>
    <w:rsid w:val="00734E50"/>
    <w:rsid w:val="00735020"/>
    <w:rsid w:val="0073528C"/>
    <w:rsid w:val="00735878"/>
    <w:rsid w:val="00735DC7"/>
    <w:rsid w:val="00735E0F"/>
    <w:rsid w:val="00735E20"/>
    <w:rsid w:val="007362A6"/>
    <w:rsid w:val="007366BA"/>
    <w:rsid w:val="00736727"/>
    <w:rsid w:val="00736D7D"/>
    <w:rsid w:val="00736F96"/>
    <w:rsid w:val="00737064"/>
    <w:rsid w:val="007374A0"/>
    <w:rsid w:val="007376B1"/>
    <w:rsid w:val="0073780A"/>
    <w:rsid w:val="00737AFF"/>
    <w:rsid w:val="00737E6C"/>
    <w:rsid w:val="00737EB2"/>
    <w:rsid w:val="0074011A"/>
    <w:rsid w:val="00740368"/>
    <w:rsid w:val="0074099F"/>
    <w:rsid w:val="00740E58"/>
    <w:rsid w:val="00740F6D"/>
    <w:rsid w:val="00741316"/>
    <w:rsid w:val="00741B4E"/>
    <w:rsid w:val="00741B95"/>
    <w:rsid w:val="00741FE3"/>
    <w:rsid w:val="00742271"/>
    <w:rsid w:val="00742E35"/>
    <w:rsid w:val="007431F4"/>
    <w:rsid w:val="0074338F"/>
    <w:rsid w:val="007433BA"/>
    <w:rsid w:val="0074362F"/>
    <w:rsid w:val="00743939"/>
    <w:rsid w:val="00744012"/>
    <w:rsid w:val="007440FD"/>
    <w:rsid w:val="0074419C"/>
    <w:rsid w:val="00744521"/>
    <w:rsid w:val="007445A0"/>
    <w:rsid w:val="0074496C"/>
    <w:rsid w:val="0074498C"/>
    <w:rsid w:val="00744A85"/>
    <w:rsid w:val="00744EAB"/>
    <w:rsid w:val="007450C8"/>
    <w:rsid w:val="0074514A"/>
    <w:rsid w:val="0074524B"/>
    <w:rsid w:val="00745286"/>
    <w:rsid w:val="00745346"/>
    <w:rsid w:val="00745963"/>
    <w:rsid w:val="00745A0E"/>
    <w:rsid w:val="00745CF7"/>
    <w:rsid w:val="007463A8"/>
    <w:rsid w:val="0074682E"/>
    <w:rsid w:val="00746A83"/>
    <w:rsid w:val="00746B9D"/>
    <w:rsid w:val="00746F18"/>
    <w:rsid w:val="00747D8B"/>
    <w:rsid w:val="007502BF"/>
    <w:rsid w:val="0075042F"/>
    <w:rsid w:val="007504DC"/>
    <w:rsid w:val="00750530"/>
    <w:rsid w:val="0075063B"/>
    <w:rsid w:val="00750B0F"/>
    <w:rsid w:val="00750E5D"/>
    <w:rsid w:val="00751048"/>
    <w:rsid w:val="00751228"/>
    <w:rsid w:val="00751233"/>
    <w:rsid w:val="00751685"/>
    <w:rsid w:val="00751715"/>
    <w:rsid w:val="00751752"/>
    <w:rsid w:val="007517F2"/>
    <w:rsid w:val="007519EB"/>
    <w:rsid w:val="00751A57"/>
    <w:rsid w:val="00751EC8"/>
    <w:rsid w:val="00752033"/>
    <w:rsid w:val="00752798"/>
    <w:rsid w:val="00752CE4"/>
    <w:rsid w:val="007530E1"/>
    <w:rsid w:val="00754773"/>
    <w:rsid w:val="0075478C"/>
    <w:rsid w:val="007548FA"/>
    <w:rsid w:val="007550D5"/>
    <w:rsid w:val="0075558E"/>
    <w:rsid w:val="0075588C"/>
    <w:rsid w:val="0075626B"/>
    <w:rsid w:val="00756479"/>
    <w:rsid w:val="0075647C"/>
    <w:rsid w:val="00756784"/>
    <w:rsid w:val="00757006"/>
    <w:rsid w:val="007571E1"/>
    <w:rsid w:val="007572BF"/>
    <w:rsid w:val="007576F8"/>
    <w:rsid w:val="0075794A"/>
    <w:rsid w:val="00757A16"/>
    <w:rsid w:val="007601CA"/>
    <w:rsid w:val="007604B2"/>
    <w:rsid w:val="0076050B"/>
    <w:rsid w:val="0076087F"/>
    <w:rsid w:val="0076090C"/>
    <w:rsid w:val="007609F7"/>
    <w:rsid w:val="00760A82"/>
    <w:rsid w:val="00760C51"/>
    <w:rsid w:val="00761203"/>
    <w:rsid w:val="007614D3"/>
    <w:rsid w:val="00761D5F"/>
    <w:rsid w:val="00762124"/>
    <w:rsid w:val="00762437"/>
    <w:rsid w:val="007628C9"/>
    <w:rsid w:val="007628F2"/>
    <w:rsid w:val="007635E8"/>
    <w:rsid w:val="00763B0C"/>
    <w:rsid w:val="00763BC6"/>
    <w:rsid w:val="00763C95"/>
    <w:rsid w:val="00763F4E"/>
    <w:rsid w:val="0076501A"/>
    <w:rsid w:val="00765281"/>
    <w:rsid w:val="0076560A"/>
    <w:rsid w:val="007656DA"/>
    <w:rsid w:val="00765B62"/>
    <w:rsid w:val="00765B72"/>
    <w:rsid w:val="00765BE8"/>
    <w:rsid w:val="00765D27"/>
    <w:rsid w:val="00765D2E"/>
    <w:rsid w:val="00766008"/>
    <w:rsid w:val="007664B4"/>
    <w:rsid w:val="00766605"/>
    <w:rsid w:val="00766726"/>
    <w:rsid w:val="00766BAD"/>
    <w:rsid w:val="00766C37"/>
    <w:rsid w:val="00766C5D"/>
    <w:rsid w:val="00766E43"/>
    <w:rsid w:val="00766FD3"/>
    <w:rsid w:val="007670C0"/>
    <w:rsid w:val="007671CC"/>
    <w:rsid w:val="00767403"/>
    <w:rsid w:val="007675EE"/>
    <w:rsid w:val="0077033E"/>
    <w:rsid w:val="00770A00"/>
    <w:rsid w:val="00770CD7"/>
    <w:rsid w:val="0077117A"/>
    <w:rsid w:val="0077135D"/>
    <w:rsid w:val="0077188D"/>
    <w:rsid w:val="00771A51"/>
    <w:rsid w:val="00771F8E"/>
    <w:rsid w:val="00772090"/>
    <w:rsid w:val="007726B5"/>
    <w:rsid w:val="007729A2"/>
    <w:rsid w:val="007734A5"/>
    <w:rsid w:val="007735ED"/>
    <w:rsid w:val="00773A43"/>
    <w:rsid w:val="00773E49"/>
    <w:rsid w:val="00773F33"/>
    <w:rsid w:val="00773F7F"/>
    <w:rsid w:val="00774038"/>
    <w:rsid w:val="00774404"/>
    <w:rsid w:val="007746D3"/>
    <w:rsid w:val="00774ABE"/>
    <w:rsid w:val="00774C72"/>
    <w:rsid w:val="00774D7C"/>
    <w:rsid w:val="00774EC3"/>
    <w:rsid w:val="00775252"/>
    <w:rsid w:val="007755F2"/>
    <w:rsid w:val="00775F73"/>
    <w:rsid w:val="00776971"/>
    <w:rsid w:val="007769E6"/>
    <w:rsid w:val="00776D1B"/>
    <w:rsid w:val="007771B5"/>
    <w:rsid w:val="00777C30"/>
    <w:rsid w:val="00780038"/>
    <w:rsid w:val="00780A80"/>
    <w:rsid w:val="00780EF3"/>
    <w:rsid w:val="0078159A"/>
    <w:rsid w:val="007815B0"/>
    <w:rsid w:val="0078177E"/>
    <w:rsid w:val="00781A80"/>
    <w:rsid w:val="00781D3E"/>
    <w:rsid w:val="00781F29"/>
    <w:rsid w:val="00782A60"/>
    <w:rsid w:val="00783008"/>
    <w:rsid w:val="0078304C"/>
    <w:rsid w:val="00783097"/>
    <w:rsid w:val="00783377"/>
    <w:rsid w:val="007834C3"/>
    <w:rsid w:val="00783673"/>
    <w:rsid w:val="00783679"/>
    <w:rsid w:val="007837EA"/>
    <w:rsid w:val="0078398D"/>
    <w:rsid w:val="00783A8E"/>
    <w:rsid w:val="00783BD4"/>
    <w:rsid w:val="00783EFD"/>
    <w:rsid w:val="0078401D"/>
    <w:rsid w:val="00784101"/>
    <w:rsid w:val="007844DC"/>
    <w:rsid w:val="0078466F"/>
    <w:rsid w:val="007848C6"/>
    <w:rsid w:val="00784968"/>
    <w:rsid w:val="00784E42"/>
    <w:rsid w:val="00784EA3"/>
    <w:rsid w:val="00784EA6"/>
    <w:rsid w:val="0078506F"/>
    <w:rsid w:val="0078515F"/>
    <w:rsid w:val="00785274"/>
    <w:rsid w:val="00785446"/>
    <w:rsid w:val="0078548D"/>
    <w:rsid w:val="00785490"/>
    <w:rsid w:val="00785761"/>
    <w:rsid w:val="00785A41"/>
    <w:rsid w:val="00785C73"/>
    <w:rsid w:val="00785EBC"/>
    <w:rsid w:val="0078657B"/>
    <w:rsid w:val="00786753"/>
    <w:rsid w:val="007868B3"/>
    <w:rsid w:val="0078693F"/>
    <w:rsid w:val="00787074"/>
    <w:rsid w:val="007870B8"/>
    <w:rsid w:val="00787200"/>
    <w:rsid w:val="00787233"/>
    <w:rsid w:val="007873BD"/>
    <w:rsid w:val="007900C0"/>
    <w:rsid w:val="007900D3"/>
    <w:rsid w:val="007906EE"/>
    <w:rsid w:val="0079082B"/>
    <w:rsid w:val="0079094C"/>
    <w:rsid w:val="007909F8"/>
    <w:rsid w:val="00790D56"/>
    <w:rsid w:val="00791161"/>
    <w:rsid w:val="00791415"/>
    <w:rsid w:val="007915AB"/>
    <w:rsid w:val="007915D6"/>
    <w:rsid w:val="0079175E"/>
    <w:rsid w:val="007917EF"/>
    <w:rsid w:val="00791C49"/>
    <w:rsid w:val="007920E6"/>
    <w:rsid w:val="00792485"/>
    <w:rsid w:val="007925EA"/>
    <w:rsid w:val="00792F1C"/>
    <w:rsid w:val="007937C3"/>
    <w:rsid w:val="00793CD8"/>
    <w:rsid w:val="00793E3A"/>
    <w:rsid w:val="00793F2F"/>
    <w:rsid w:val="00793FA1"/>
    <w:rsid w:val="00793FBC"/>
    <w:rsid w:val="0079402C"/>
    <w:rsid w:val="007940F6"/>
    <w:rsid w:val="0079498B"/>
    <w:rsid w:val="00794A1C"/>
    <w:rsid w:val="00795375"/>
    <w:rsid w:val="00795A0A"/>
    <w:rsid w:val="00795BD1"/>
    <w:rsid w:val="00795C92"/>
    <w:rsid w:val="00796231"/>
    <w:rsid w:val="00796251"/>
    <w:rsid w:val="00796591"/>
    <w:rsid w:val="007966BD"/>
    <w:rsid w:val="00796852"/>
    <w:rsid w:val="00796C03"/>
    <w:rsid w:val="00796C32"/>
    <w:rsid w:val="00796D90"/>
    <w:rsid w:val="00796E64"/>
    <w:rsid w:val="00797025"/>
    <w:rsid w:val="00797895"/>
    <w:rsid w:val="007A097D"/>
    <w:rsid w:val="007A0A52"/>
    <w:rsid w:val="007A0E7C"/>
    <w:rsid w:val="007A1289"/>
    <w:rsid w:val="007A13AB"/>
    <w:rsid w:val="007A15E7"/>
    <w:rsid w:val="007A16CC"/>
    <w:rsid w:val="007A17FB"/>
    <w:rsid w:val="007A1861"/>
    <w:rsid w:val="007A1CB3"/>
    <w:rsid w:val="007A1D05"/>
    <w:rsid w:val="007A1F5F"/>
    <w:rsid w:val="007A22D6"/>
    <w:rsid w:val="007A24FC"/>
    <w:rsid w:val="007A2704"/>
    <w:rsid w:val="007A304A"/>
    <w:rsid w:val="007A306F"/>
    <w:rsid w:val="007A315A"/>
    <w:rsid w:val="007A3201"/>
    <w:rsid w:val="007A36FF"/>
    <w:rsid w:val="007A3749"/>
    <w:rsid w:val="007A3821"/>
    <w:rsid w:val="007A398A"/>
    <w:rsid w:val="007A39D1"/>
    <w:rsid w:val="007A3F9B"/>
    <w:rsid w:val="007A3FB9"/>
    <w:rsid w:val="007A3FC5"/>
    <w:rsid w:val="007A41D3"/>
    <w:rsid w:val="007A43A6"/>
    <w:rsid w:val="007A44EF"/>
    <w:rsid w:val="007A4805"/>
    <w:rsid w:val="007A4B31"/>
    <w:rsid w:val="007A5194"/>
    <w:rsid w:val="007A5275"/>
    <w:rsid w:val="007A529C"/>
    <w:rsid w:val="007A52D3"/>
    <w:rsid w:val="007A52EF"/>
    <w:rsid w:val="007A5806"/>
    <w:rsid w:val="007A58A6"/>
    <w:rsid w:val="007A5BB1"/>
    <w:rsid w:val="007A60BC"/>
    <w:rsid w:val="007A63E2"/>
    <w:rsid w:val="007A6427"/>
    <w:rsid w:val="007A6DC1"/>
    <w:rsid w:val="007A7237"/>
    <w:rsid w:val="007A77EA"/>
    <w:rsid w:val="007A7986"/>
    <w:rsid w:val="007B048F"/>
    <w:rsid w:val="007B0918"/>
    <w:rsid w:val="007B0EC6"/>
    <w:rsid w:val="007B101A"/>
    <w:rsid w:val="007B1119"/>
    <w:rsid w:val="007B13DE"/>
    <w:rsid w:val="007B1485"/>
    <w:rsid w:val="007B162D"/>
    <w:rsid w:val="007B163F"/>
    <w:rsid w:val="007B170E"/>
    <w:rsid w:val="007B1AB9"/>
    <w:rsid w:val="007B221E"/>
    <w:rsid w:val="007B2928"/>
    <w:rsid w:val="007B2C3D"/>
    <w:rsid w:val="007B31F0"/>
    <w:rsid w:val="007B3A96"/>
    <w:rsid w:val="007B3A9F"/>
    <w:rsid w:val="007B3D2D"/>
    <w:rsid w:val="007B47C7"/>
    <w:rsid w:val="007B47CB"/>
    <w:rsid w:val="007B489F"/>
    <w:rsid w:val="007B4FB8"/>
    <w:rsid w:val="007B50AE"/>
    <w:rsid w:val="007B5168"/>
    <w:rsid w:val="007B51DF"/>
    <w:rsid w:val="007B543C"/>
    <w:rsid w:val="007B553E"/>
    <w:rsid w:val="007B5579"/>
    <w:rsid w:val="007B5E9E"/>
    <w:rsid w:val="007B5EE4"/>
    <w:rsid w:val="007B60BD"/>
    <w:rsid w:val="007B66AC"/>
    <w:rsid w:val="007B6967"/>
    <w:rsid w:val="007B6D12"/>
    <w:rsid w:val="007B70CF"/>
    <w:rsid w:val="007B71CE"/>
    <w:rsid w:val="007B744B"/>
    <w:rsid w:val="007B76F3"/>
    <w:rsid w:val="007B7770"/>
    <w:rsid w:val="007B7782"/>
    <w:rsid w:val="007B793A"/>
    <w:rsid w:val="007B7AA7"/>
    <w:rsid w:val="007C01ED"/>
    <w:rsid w:val="007C0229"/>
    <w:rsid w:val="007C04DA"/>
    <w:rsid w:val="007C05DD"/>
    <w:rsid w:val="007C103C"/>
    <w:rsid w:val="007C1586"/>
    <w:rsid w:val="007C1676"/>
    <w:rsid w:val="007C219F"/>
    <w:rsid w:val="007C2268"/>
    <w:rsid w:val="007C25E0"/>
    <w:rsid w:val="007C3428"/>
    <w:rsid w:val="007C3574"/>
    <w:rsid w:val="007C37CC"/>
    <w:rsid w:val="007C3AD2"/>
    <w:rsid w:val="007C3CA2"/>
    <w:rsid w:val="007C3D18"/>
    <w:rsid w:val="007C4604"/>
    <w:rsid w:val="007C48CD"/>
    <w:rsid w:val="007C49BE"/>
    <w:rsid w:val="007C4AAF"/>
    <w:rsid w:val="007C4AD8"/>
    <w:rsid w:val="007C4B1B"/>
    <w:rsid w:val="007C4B35"/>
    <w:rsid w:val="007C4FBA"/>
    <w:rsid w:val="007C598E"/>
    <w:rsid w:val="007C5AF2"/>
    <w:rsid w:val="007C5D50"/>
    <w:rsid w:val="007C60BF"/>
    <w:rsid w:val="007C6527"/>
    <w:rsid w:val="007C6A07"/>
    <w:rsid w:val="007C74EE"/>
    <w:rsid w:val="007C75A1"/>
    <w:rsid w:val="007C77A5"/>
    <w:rsid w:val="007C7B4A"/>
    <w:rsid w:val="007C7B73"/>
    <w:rsid w:val="007D01AC"/>
    <w:rsid w:val="007D0445"/>
    <w:rsid w:val="007D04E5"/>
    <w:rsid w:val="007D0759"/>
    <w:rsid w:val="007D0815"/>
    <w:rsid w:val="007D1724"/>
    <w:rsid w:val="007D17C2"/>
    <w:rsid w:val="007D1B09"/>
    <w:rsid w:val="007D1B0E"/>
    <w:rsid w:val="007D223A"/>
    <w:rsid w:val="007D22B8"/>
    <w:rsid w:val="007D24D2"/>
    <w:rsid w:val="007D2B57"/>
    <w:rsid w:val="007D2D7E"/>
    <w:rsid w:val="007D2D88"/>
    <w:rsid w:val="007D2DCD"/>
    <w:rsid w:val="007D2DD1"/>
    <w:rsid w:val="007D2F65"/>
    <w:rsid w:val="007D3158"/>
    <w:rsid w:val="007D3997"/>
    <w:rsid w:val="007D3D2C"/>
    <w:rsid w:val="007D3E13"/>
    <w:rsid w:val="007D4014"/>
    <w:rsid w:val="007D4381"/>
    <w:rsid w:val="007D4442"/>
    <w:rsid w:val="007D4773"/>
    <w:rsid w:val="007D508C"/>
    <w:rsid w:val="007D528D"/>
    <w:rsid w:val="007D5901"/>
    <w:rsid w:val="007D5A41"/>
    <w:rsid w:val="007D5AC6"/>
    <w:rsid w:val="007D5FCC"/>
    <w:rsid w:val="007D5FD4"/>
    <w:rsid w:val="007D602F"/>
    <w:rsid w:val="007D670D"/>
    <w:rsid w:val="007D6BB3"/>
    <w:rsid w:val="007D6F37"/>
    <w:rsid w:val="007D7293"/>
    <w:rsid w:val="007D7526"/>
    <w:rsid w:val="007D79AF"/>
    <w:rsid w:val="007D7AB6"/>
    <w:rsid w:val="007D7ED4"/>
    <w:rsid w:val="007D7EFF"/>
    <w:rsid w:val="007E0336"/>
    <w:rsid w:val="007E0527"/>
    <w:rsid w:val="007E06DE"/>
    <w:rsid w:val="007E0A23"/>
    <w:rsid w:val="007E1109"/>
    <w:rsid w:val="007E117E"/>
    <w:rsid w:val="007E1639"/>
    <w:rsid w:val="007E2F90"/>
    <w:rsid w:val="007E3180"/>
    <w:rsid w:val="007E39C3"/>
    <w:rsid w:val="007E3C36"/>
    <w:rsid w:val="007E4165"/>
    <w:rsid w:val="007E4310"/>
    <w:rsid w:val="007E4317"/>
    <w:rsid w:val="007E4610"/>
    <w:rsid w:val="007E4715"/>
    <w:rsid w:val="007E4AA9"/>
    <w:rsid w:val="007E4B13"/>
    <w:rsid w:val="007E4BEC"/>
    <w:rsid w:val="007E505B"/>
    <w:rsid w:val="007E5385"/>
    <w:rsid w:val="007E54CD"/>
    <w:rsid w:val="007E5931"/>
    <w:rsid w:val="007E5B14"/>
    <w:rsid w:val="007E5FFD"/>
    <w:rsid w:val="007E61A7"/>
    <w:rsid w:val="007E6318"/>
    <w:rsid w:val="007E670F"/>
    <w:rsid w:val="007E69BF"/>
    <w:rsid w:val="007E6A0D"/>
    <w:rsid w:val="007E6DF4"/>
    <w:rsid w:val="007E7091"/>
    <w:rsid w:val="007E725D"/>
    <w:rsid w:val="007E7CD4"/>
    <w:rsid w:val="007E7EDE"/>
    <w:rsid w:val="007F04EE"/>
    <w:rsid w:val="007F0564"/>
    <w:rsid w:val="007F0E47"/>
    <w:rsid w:val="007F0E88"/>
    <w:rsid w:val="007F129B"/>
    <w:rsid w:val="007F1479"/>
    <w:rsid w:val="007F1F16"/>
    <w:rsid w:val="007F220D"/>
    <w:rsid w:val="007F2537"/>
    <w:rsid w:val="007F2D2C"/>
    <w:rsid w:val="007F2FB0"/>
    <w:rsid w:val="007F395F"/>
    <w:rsid w:val="007F3AA5"/>
    <w:rsid w:val="007F3B72"/>
    <w:rsid w:val="007F3B7C"/>
    <w:rsid w:val="007F3C9D"/>
    <w:rsid w:val="007F3CD1"/>
    <w:rsid w:val="007F417C"/>
    <w:rsid w:val="007F43D9"/>
    <w:rsid w:val="007F46D9"/>
    <w:rsid w:val="007F484A"/>
    <w:rsid w:val="007F4920"/>
    <w:rsid w:val="007F4D8B"/>
    <w:rsid w:val="007F4DBD"/>
    <w:rsid w:val="007F4F77"/>
    <w:rsid w:val="007F55EF"/>
    <w:rsid w:val="007F6AE6"/>
    <w:rsid w:val="007F6B8B"/>
    <w:rsid w:val="007F6F3F"/>
    <w:rsid w:val="007F6F57"/>
    <w:rsid w:val="007F6FE1"/>
    <w:rsid w:val="007F730C"/>
    <w:rsid w:val="007F7C01"/>
    <w:rsid w:val="007F7CEE"/>
    <w:rsid w:val="007F7D1D"/>
    <w:rsid w:val="007F7E7A"/>
    <w:rsid w:val="007F7F34"/>
    <w:rsid w:val="007F7FF3"/>
    <w:rsid w:val="0080034E"/>
    <w:rsid w:val="00800487"/>
    <w:rsid w:val="00800912"/>
    <w:rsid w:val="00800ADE"/>
    <w:rsid w:val="00800C3A"/>
    <w:rsid w:val="00800FC5"/>
    <w:rsid w:val="00801F15"/>
    <w:rsid w:val="00801FA1"/>
    <w:rsid w:val="00802049"/>
    <w:rsid w:val="00802211"/>
    <w:rsid w:val="00802478"/>
    <w:rsid w:val="00802F5F"/>
    <w:rsid w:val="0080300B"/>
    <w:rsid w:val="00803163"/>
    <w:rsid w:val="008032B0"/>
    <w:rsid w:val="00803674"/>
    <w:rsid w:val="008038FF"/>
    <w:rsid w:val="00803F2D"/>
    <w:rsid w:val="00803FAE"/>
    <w:rsid w:val="008045D9"/>
    <w:rsid w:val="008046CC"/>
    <w:rsid w:val="008048A6"/>
    <w:rsid w:val="00804917"/>
    <w:rsid w:val="00804CF3"/>
    <w:rsid w:val="00804D90"/>
    <w:rsid w:val="0080500B"/>
    <w:rsid w:val="008050F9"/>
    <w:rsid w:val="0080605F"/>
    <w:rsid w:val="008061C1"/>
    <w:rsid w:val="00806556"/>
    <w:rsid w:val="008067F5"/>
    <w:rsid w:val="00807175"/>
    <w:rsid w:val="00807786"/>
    <w:rsid w:val="00807832"/>
    <w:rsid w:val="00807AB7"/>
    <w:rsid w:val="00807C18"/>
    <w:rsid w:val="00807F99"/>
    <w:rsid w:val="0081000A"/>
    <w:rsid w:val="00810080"/>
    <w:rsid w:val="008105E2"/>
    <w:rsid w:val="00810911"/>
    <w:rsid w:val="0081098A"/>
    <w:rsid w:val="00810C76"/>
    <w:rsid w:val="00810C86"/>
    <w:rsid w:val="00810DD5"/>
    <w:rsid w:val="00810E00"/>
    <w:rsid w:val="008111B2"/>
    <w:rsid w:val="008118AD"/>
    <w:rsid w:val="00811E8C"/>
    <w:rsid w:val="00811FCB"/>
    <w:rsid w:val="00812375"/>
    <w:rsid w:val="00812B53"/>
    <w:rsid w:val="00812F36"/>
    <w:rsid w:val="00812F91"/>
    <w:rsid w:val="0081338A"/>
    <w:rsid w:val="0081355A"/>
    <w:rsid w:val="00813922"/>
    <w:rsid w:val="00813A68"/>
    <w:rsid w:val="00813BE7"/>
    <w:rsid w:val="00813CC1"/>
    <w:rsid w:val="00813D2E"/>
    <w:rsid w:val="00813EEE"/>
    <w:rsid w:val="00813F3F"/>
    <w:rsid w:val="00813F81"/>
    <w:rsid w:val="00814078"/>
    <w:rsid w:val="0081461C"/>
    <w:rsid w:val="00814A38"/>
    <w:rsid w:val="00814DC8"/>
    <w:rsid w:val="00814EE5"/>
    <w:rsid w:val="00815539"/>
    <w:rsid w:val="00815662"/>
    <w:rsid w:val="008158D6"/>
    <w:rsid w:val="008159C6"/>
    <w:rsid w:val="00815C7D"/>
    <w:rsid w:val="00815CE6"/>
    <w:rsid w:val="00815DAD"/>
    <w:rsid w:val="00815EC1"/>
    <w:rsid w:val="00816236"/>
    <w:rsid w:val="0081639C"/>
    <w:rsid w:val="008163D3"/>
    <w:rsid w:val="00816525"/>
    <w:rsid w:val="008166AC"/>
    <w:rsid w:val="008167C3"/>
    <w:rsid w:val="008167E2"/>
    <w:rsid w:val="00816F7F"/>
    <w:rsid w:val="00817081"/>
    <w:rsid w:val="00817196"/>
    <w:rsid w:val="0081742E"/>
    <w:rsid w:val="008179AA"/>
    <w:rsid w:val="00817BC0"/>
    <w:rsid w:val="00817C5A"/>
    <w:rsid w:val="00817DCF"/>
    <w:rsid w:val="00817F53"/>
    <w:rsid w:val="0082035F"/>
    <w:rsid w:val="008206DB"/>
    <w:rsid w:val="00820C9B"/>
    <w:rsid w:val="00820E70"/>
    <w:rsid w:val="00821493"/>
    <w:rsid w:val="0082191D"/>
    <w:rsid w:val="00821D84"/>
    <w:rsid w:val="00821E77"/>
    <w:rsid w:val="00821EC1"/>
    <w:rsid w:val="008221C4"/>
    <w:rsid w:val="00822311"/>
    <w:rsid w:val="0082249E"/>
    <w:rsid w:val="0082294D"/>
    <w:rsid w:val="00822A85"/>
    <w:rsid w:val="00822DF7"/>
    <w:rsid w:val="0082324D"/>
    <w:rsid w:val="00823377"/>
    <w:rsid w:val="008235DB"/>
    <w:rsid w:val="00823853"/>
    <w:rsid w:val="00823CBE"/>
    <w:rsid w:val="00824AB4"/>
    <w:rsid w:val="00824F35"/>
    <w:rsid w:val="008255D4"/>
    <w:rsid w:val="00825692"/>
    <w:rsid w:val="00825703"/>
    <w:rsid w:val="00825C42"/>
    <w:rsid w:val="00825D0C"/>
    <w:rsid w:val="00825D25"/>
    <w:rsid w:val="00825D3C"/>
    <w:rsid w:val="008262A4"/>
    <w:rsid w:val="00826718"/>
    <w:rsid w:val="008268A4"/>
    <w:rsid w:val="008269A8"/>
    <w:rsid w:val="00826A9C"/>
    <w:rsid w:val="00826BEA"/>
    <w:rsid w:val="00826DEE"/>
    <w:rsid w:val="0082734B"/>
    <w:rsid w:val="00827364"/>
    <w:rsid w:val="0082782E"/>
    <w:rsid w:val="008278F4"/>
    <w:rsid w:val="00827A3A"/>
    <w:rsid w:val="00827CEC"/>
    <w:rsid w:val="00827D6F"/>
    <w:rsid w:val="0083060D"/>
    <w:rsid w:val="00830A19"/>
    <w:rsid w:val="00830B9F"/>
    <w:rsid w:val="00830CD0"/>
    <w:rsid w:val="0083107F"/>
    <w:rsid w:val="0083118A"/>
    <w:rsid w:val="00831E41"/>
    <w:rsid w:val="00831F5F"/>
    <w:rsid w:val="00832335"/>
    <w:rsid w:val="00832D25"/>
    <w:rsid w:val="00832EE2"/>
    <w:rsid w:val="00832FA2"/>
    <w:rsid w:val="00833260"/>
    <w:rsid w:val="00833706"/>
    <w:rsid w:val="00833C88"/>
    <w:rsid w:val="0083417C"/>
    <w:rsid w:val="0083436F"/>
    <w:rsid w:val="00834403"/>
    <w:rsid w:val="008348C2"/>
    <w:rsid w:val="00835105"/>
    <w:rsid w:val="00835713"/>
    <w:rsid w:val="00835785"/>
    <w:rsid w:val="00835867"/>
    <w:rsid w:val="00835A4A"/>
    <w:rsid w:val="00835AA0"/>
    <w:rsid w:val="00835B30"/>
    <w:rsid w:val="00835E91"/>
    <w:rsid w:val="008360AC"/>
    <w:rsid w:val="0083630A"/>
    <w:rsid w:val="00836601"/>
    <w:rsid w:val="00836664"/>
    <w:rsid w:val="00836C1C"/>
    <w:rsid w:val="00836F73"/>
    <w:rsid w:val="00836F89"/>
    <w:rsid w:val="0083746F"/>
    <w:rsid w:val="00837666"/>
    <w:rsid w:val="00837696"/>
    <w:rsid w:val="008376AC"/>
    <w:rsid w:val="00837BB9"/>
    <w:rsid w:val="00840457"/>
    <w:rsid w:val="00840699"/>
    <w:rsid w:val="00840A96"/>
    <w:rsid w:val="00840ACE"/>
    <w:rsid w:val="00840F5D"/>
    <w:rsid w:val="008415FC"/>
    <w:rsid w:val="008417CD"/>
    <w:rsid w:val="008417D0"/>
    <w:rsid w:val="00842338"/>
    <w:rsid w:val="00842725"/>
    <w:rsid w:val="0084291E"/>
    <w:rsid w:val="008429DF"/>
    <w:rsid w:val="00842AC5"/>
    <w:rsid w:val="00842BDB"/>
    <w:rsid w:val="00842EDB"/>
    <w:rsid w:val="00842F7B"/>
    <w:rsid w:val="00843344"/>
    <w:rsid w:val="00843D3D"/>
    <w:rsid w:val="0084408A"/>
    <w:rsid w:val="008444E8"/>
    <w:rsid w:val="00844735"/>
    <w:rsid w:val="00844E80"/>
    <w:rsid w:val="0084554D"/>
    <w:rsid w:val="00845728"/>
    <w:rsid w:val="00845A7E"/>
    <w:rsid w:val="00845B46"/>
    <w:rsid w:val="00845C4B"/>
    <w:rsid w:val="008460BA"/>
    <w:rsid w:val="008460D7"/>
    <w:rsid w:val="008462E5"/>
    <w:rsid w:val="0084668E"/>
    <w:rsid w:val="00846855"/>
    <w:rsid w:val="008468B6"/>
    <w:rsid w:val="00846A07"/>
    <w:rsid w:val="00846D1D"/>
    <w:rsid w:val="00846FE7"/>
    <w:rsid w:val="00847466"/>
    <w:rsid w:val="008476AB"/>
    <w:rsid w:val="00847C46"/>
    <w:rsid w:val="00847F57"/>
    <w:rsid w:val="00847F7A"/>
    <w:rsid w:val="0085009D"/>
    <w:rsid w:val="008501B3"/>
    <w:rsid w:val="008504B7"/>
    <w:rsid w:val="00850655"/>
    <w:rsid w:val="008506A1"/>
    <w:rsid w:val="00851805"/>
    <w:rsid w:val="008518AF"/>
    <w:rsid w:val="00851A44"/>
    <w:rsid w:val="00851A99"/>
    <w:rsid w:val="00851BD0"/>
    <w:rsid w:val="00852698"/>
    <w:rsid w:val="008527A3"/>
    <w:rsid w:val="00852924"/>
    <w:rsid w:val="00852D97"/>
    <w:rsid w:val="008534B0"/>
    <w:rsid w:val="00853904"/>
    <w:rsid w:val="0085397C"/>
    <w:rsid w:val="00854038"/>
    <w:rsid w:val="00854157"/>
    <w:rsid w:val="0085443D"/>
    <w:rsid w:val="0085507C"/>
    <w:rsid w:val="0085512B"/>
    <w:rsid w:val="008555D2"/>
    <w:rsid w:val="008559AA"/>
    <w:rsid w:val="00855A3D"/>
    <w:rsid w:val="00855F0A"/>
    <w:rsid w:val="008560C1"/>
    <w:rsid w:val="008561D0"/>
    <w:rsid w:val="0085637B"/>
    <w:rsid w:val="00856454"/>
    <w:rsid w:val="00856536"/>
    <w:rsid w:val="008566C0"/>
    <w:rsid w:val="00856911"/>
    <w:rsid w:val="00856926"/>
    <w:rsid w:val="008574A5"/>
    <w:rsid w:val="00857517"/>
    <w:rsid w:val="0085773A"/>
    <w:rsid w:val="008577B0"/>
    <w:rsid w:val="00857B8A"/>
    <w:rsid w:val="00857C6F"/>
    <w:rsid w:val="008603E0"/>
    <w:rsid w:val="008607D8"/>
    <w:rsid w:val="0086155C"/>
    <w:rsid w:val="0086180A"/>
    <w:rsid w:val="00861A95"/>
    <w:rsid w:val="00861DEF"/>
    <w:rsid w:val="00861EAB"/>
    <w:rsid w:val="00861FD5"/>
    <w:rsid w:val="0086238C"/>
    <w:rsid w:val="008638BA"/>
    <w:rsid w:val="00863C6D"/>
    <w:rsid w:val="00864044"/>
    <w:rsid w:val="00864535"/>
    <w:rsid w:val="008645CB"/>
    <w:rsid w:val="0086461D"/>
    <w:rsid w:val="008649CC"/>
    <w:rsid w:val="00864B5E"/>
    <w:rsid w:val="00864C19"/>
    <w:rsid w:val="00864DDC"/>
    <w:rsid w:val="00864FC2"/>
    <w:rsid w:val="00865278"/>
    <w:rsid w:val="00865360"/>
    <w:rsid w:val="0086544B"/>
    <w:rsid w:val="00865936"/>
    <w:rsid w:val="00865B8E"/>
    <w:rsid w:val="00866912"/>
    <w:rsid w:val="00866AC1"/>
    <w:rsid w:val="00866D60"/>
    <w:rsid w:val="00866E89"/>
    <w:rsid w:val="008674AA"/>
    <w:rsid w:val="00867509"/>
    <w:rsid w:val="00867734"/>
    <w:rsid w:val="008677E2"/>
    <w:rsid w:val="008677FD"/>
    <w:rsid w:val="00870631"/>
    <w:rsid w:val="008706D4"/>
    <w:rsid w:val="00870F8A"/>
    <w:rsid w:val="00871162"/>
    <w:rsid w:val="00871190"/>
    <w:rsid w:val="00871239"/>
    <w:rsid w:val="008715FC"/>
    <w:rsid w:val="008719A4"/>
    <w:rsid w:val="00871A8E"/>
    <w:rsid w:val="00871D23"/>
    <w:rsid w:val="00872370"/>
    <w:rsid w:val="008723CB"/>
    <w:rsid w:val="00872CA4"/>
    <w:rsid w:val="00872CE0"/>
    <w:rsid w:val="00872F50"/>
    <w:rsid w:val="00872F65"/>
    <w:rsid w:val="00872FEA"/>
    <w:rsid w:val="00873333"/>
    <w:rsid w:val="008733A8"/>
    <w:rsid w:val="008735F6"/>
    <w:rsid w:val="00873C5F"/>
    <w:rsid w:val="00873CF3"/>
    <w:rsid w:val="00873D97"/>
    <w:rsid w:val="00873FA8"/>
    <w:rsid w:val="00873FE2"/>
    <w:rsid w:val="008741A7"/>
    <w:rsid w:val="00874312"/>
    <w:rsid w:val="0087437C"/>
    <w:rsid w:val="008747A4"/>
    <w:rsid w:val="008748CF"/>
    <w:rsid w:val="00875158"/>
    <w:rsid w:val="00875A72"/>
    <w:rsid w:val="00875CD7"/>
    <w:rsid w:val="0087613E"/>
    <w:rsid w:val="008765AA"/>
    <w:rsid w:val="0087690B"/>
    <w:rsid w:val="00876B4D"/>
    <w:rsid w:val="00877773"/>
    <w:rsid w:val="008777D5"/>
    <w:rsid w:val="00877A97"/>
    <w:rsid w:val="00877DB6"/>
    <w:rsid w:val="00877F18"/>
    <w:rsid w:val="00880237"/>
    <w:rsid w:val="008805A0"/>
    <w:rsid w:val="008805B6"/>
    <w:rsid w:val="00880CB5"/>
    <w:rsid w:val="00881013"/>
    <w:rsid w:val="00881362"/>
    <w:rsid w:val="00882066"/>
    <w:rsid w:val="008823ED"/>
    <w:rsid w:val="00882486"/>
    <w:rsid w:val="00882636"/>
    <w:rsid w:val="008826CF"/>
    <w:rsid w:val="0088346D"/>
    <w:rsid w:val="00883524"/>
    <w:rsid w:val="00883877"/>
    <w:rsid w:val="00883A27"/>
    <w:rsid w:val="008843E6"/>
    <w:rsid w:val="00884AA9"/>
    <w:rsid w:val="00884B84"/>
    <w:rsid w:val="00884E3A"/>
    <w:rsid w:val="00885578"/>
    <w:rsid w:val="008859DA"/>
    <w:rsid w:val="00885A18"/>
    <w:rsid w:val="00885A62"/>
    <w:rsid w:val="00885A93"/>
    <w:rsid w:val="00885E46"/>
    <w:rsid w:val="00885F05"/>
    <w:rsid w:val="00886990"/>
    <w:rsid w:val="00886A4E"/>
    <w:rsid w:val="00886E57"/>
    <w:rsid w:val="008870AA"/>
    <w:rsid w:val="008874E3"/>
    <w:rsid w:val="008878EE"/>
    <w:rsid w:val="00887A6B"/>
    <w:rsid w:val="00887C82"/>
    <w:rsid w:val="00887C96"/>
    <w:rsid w:val="00887D60"/>
    <w:rsid w:val="00890749"/>
    <w:rsid w:val="00890778"/>
    <w:rsid w:val="00890A36"/>
    <w:rsid w:val="00890A91"/>
    <w:rsid w:val="00890B51"/>
    <w:rsid w:val="00891425"/>
    <w:rsid w:val="00891628"/>
    <w:rsid w:val="00891B11"/>
    <w:rsid w:val="00891CEA"/>
    <w:rsid w:val="00891E6A"/>
    <w:rsid w:val="00892030"/>
    <w:rsid w:val="0089204B"/>
    <w:rsid w:val="00892886"/>
    <w:rsid w:val="00892B02"/>
    <w:rsid w:val="00892B57"/>
    <w:rsid w:val="00892D04"/>
    <w:rsid w:val="00892FE8"/>
    <w:rsid w:val="00893354"/>
    <w:rsid w:val="008933C0"/>
    <w:rsid w:val="008934AD"/>
    <w:rsid w:val="008937D6"/>
    <w:rsid w:val="00893B19"/>
    <w:rsid w:val="008941E3"/>
    <w:rsid w:val="00894258"/>
    <w:rsid w:val="0089463F"/>
    <w:rsid w:val="00894941"/>
    <w:rsid w:val="00894A43"/>
    <w:rsid w:val="00894A88"/>
    <w:rsid w:val="00894BFE"/>
    <w:rsid w:val="00895386"/>
    <w:rsid w:val="0089558A"/>
    <w:rsid w:val="00895B48"/>
    <w:rsid w:val="00896068"/>
    <w:rsid w:val="0089625C"/>
    <w:rsid w:val="00896298"/>
    <w:rsid w:val="0089699C"/>
    <w:rsid w:val="00896D89"/>
    <w:rsid w:val="00897082"/>
    <w:rsid w:val="0089720E"/>
    <w:rsid w:val="00897693"/>
    <w:rsid w:val="00897798"/>
    <w:rsid w:val="00897D04"/>
    <w:rsid w:val="00897E22"/>
    <w:rsid w:val="008A0340"/>
    <w:rsid w:val="008A0973"/>
    <w:rsid w:val="008A0E02"/>
    <w:rsid w:val="008A1047"/>
    <w:rsid w:val="008A1241"/>
    <w:rsid w:val="008A137C"/>
    <w:rsid w:val="008A1842"/>
    <w:rsid w:val="008A1A07"/>
    <w:rsid w:val="008A2039"/>
    <w:rsid w:val="008A20CA"/>
    <w:rsid w:val="008A21FF"/>
    <w:rsid w:val="008A259D"/>
    <w:rsid w:val="008A2861"/>
    <w:rsid w:val="008A28CB"/>
    <w:rsid w:val="008A2AD6"/>
    <w:rsid w:val="008A2CE2"/>
    <w:rsid w:val="008A30AC"/>
    <w:rsid w:val="008A316E"/>
    <w:rsid w:val="008A33D5"/>
    <w:rsid w:val="008A3964"/>
    <w:rsid w:val="008A3CC3"/>
    <w:rsid w:val="008A4096"/>
    <w:rsid w:val="008A44B8"/>
    <w:rsid w:val="008A44E3"/>
    <w:rsid w:val="008A48CA"/>
    <w:rsid w:val="008A4A19"/>
    <w:rsid w:val="008A4C5E"/>
    <w:rsid w:val="008A502B"/>
    <w:rsid w:val="008A51A8"/>
    <w:rsid w:val="008A5201"/>
    <w:rsid w:val="008A528D"/>
    <w:rsid w:val="008A54C7"/>
    <w:rsid w:val="008A5764"/>
    <w:rsid w:val="008A57D2"/>
    <w:rsid w:val="008A584D"/>
    <w:rsid w:val="008A5984"/>
    <w:rsid w:val="008A5CB2"/>
    <w:rsid w:val="008A5E34"/>
    <w:rsid w:val="008A5FAE"/>
    <w:rsid w:val="008A5FC0"/>
    <w:rsid w:val="008A60A1"/>
    <w:rsid w:val="008A6230"/>
    <w:rsid w:val="008A6435"/>
    <w:rsid w:val="008A68B1"/>
    <w:rsid w:val="008A7193"/>
    <w:rsid w:val="008A7198"/>
    <w:rsid w:val="008A73D0"/>
    <w:rsid w:val="008A754F"/>
    <w:rsid w:val="008A77D8"/>
    <w:rsid w:val="008A79F1"/>
    <w:rsid w:val="008A7F70"/>
    <w:rsid w:val="008B007F"/>
    <w:rsid w:val="008B0414"/>
    <w:rsid w:val="008B0483"/>
    <w:rsid w:val="008B062E"/>
    <w:rsid w:val="008B0B15"/>
    <w:rsid w:val="008B1018"/>
    <w:rsid w:val="008B120C"/>
    <w:rsid w:val="008B2166"/>
    <w:rsid w:val="008B25E0"/>
    <w:rsid w:val="008B2AF8"/>
    <w:rsid w:val="008B2DD6"/>
    <w:rsid w:val="008B322D"/>
    <w:rsid w:val="008B3275"/>
    <w:rsid w:val="008B3A70"/>
    <w:rsid w:val="008B3DC0"/>
    <w:rsid w:val="008B45B3"/>
    <w:rsid w:val="008B4913"/>
    <w:rsid w:val="008B4B07"/>
    <w:rsid w:val="008B51A0"/>
    <w:rsid w:val="008B592A"/>
    <w:rsid w:val="008B5ACF"/>
    <w:rsid w:val="008B5CB7"/>
    <w:rsid w:val="008B5E3B"/>
    <w:rsid w:val="008B604B"/>
    <w:rsid w:val="008B6203"/>
    <w:rsid w:val="008B6690"/>
    <w:rsid w:val="008B6794"/>
    <w:rsid w:val="008B67C9"/>
    <w:rsid w:val="008B6A6C"/>
    <w:rsid w:val="008B6C70"/>
    <w:rsid w:val="008B6C7F"/>
    <w:rsid w:val="008B6E21"/>
    <w:rsid w:val="008B6EB9"/>
    <w:rsid w:val="008B709B"/>
    <w:rsid w:val="008B7B5C"/>
    <w:rsid w:val="008B7CA3"/>
    <w:rsid w:val="008C0135"/>
    <w:rsid w:val="008C01C3"/>
    <w:rsid w:val="008C026D"/>
    <w:rsid w:val="008C0385"/>
    <w:rsid w:val="008C0426"/>
    <w:rsid w:val="008C0432"/>
    <w:rsid w:val="008C0C99"/>
    <w:rsid w:val="008C1B18"/>
    <w:rsid w:val="008C1B8A"/>
    <w:rsid w:val="008C1C81"/>
    <w:rsid w:val="008C1F50"/>
    <w:rsid w:val="008C2017"/>
    <w:rsid w:val="008C21D1"/>
    <w:rsid w:val="008C227B"/>
    <w:rsid w:val="008C22A6"/>
    <w:rsid w:val="008C2776"/>
    <w:rsid w:val="008C2D4B"/>
    <w:rsid w:val="008C2F0D"/>
    <w:rsid w:val="008C2F54"/>
    <w:rsid w:val="008C344F"/>
    <w:rsid w:val="008C3BC6"/>
    <w:rsid w:val="008C3E68"/>
    <w:rsid w:val="008C4161"/>
    <w:rsid w:val="008C45EC"/>
    <w:rsid w:val="008C4958"/>
    <w:rsid w:val="008C4BAA"/>
    <w:rsid w:val="008C5202"/>
    <w:rsid w:val="008C5788"/>
    <w:rsid w:val="008C5C33"/>
    <w:rsid w:val="008C5C59"/>
    <w:rsid w:val="008C5E26"/>
    <w:rsid w:val="008C630B"/>
    <w:rsid w:val="008C637A"/>
    <w:rsid w:val="008C65A8"/>
    <w:rsid w:val="008C6879"/>
    <w:rsid w:val="008C6AE8"/>
    <w:rsid w:val="008C6B04"/>
    <w:rsid w:val="008C74BC"/>
    <w:rsid w:val="008C7573"/>
    <w:rsid w:val="008C7EA7"/>
    <w:rsid w:val="008D0059"/>
    <w:rsid w:val="008D00A5"/>
    <w:rsid w:val="008D02AC"/>
    <w:rsid w:val="008D0523"/>
    <w:rsid w:val="008D0669"/>
    <w:rsid w:val="008D0805"/>
    <w:rsid w:val="008D0B2A"/>
    <w:rsid w:val="008D0D54"/>
    <w:rsid w:val="008D10D9"/>
    <w:rsid w:val="008D1106"/>
    <w:rsid w:val="008D1992"/>
    <w:rsid w:val="008D1AC7"/>
    <w:rsid w:val="008D1BDD"/>
    <w:rsid w:val="008D215F"/>
    <w:rsid w:val="008D218F"/>
    <w:rsid w:val="008D238F"/>
    <w:rsid w:val="008D2EBF"/>
    <w:rsid w:val="008D3333"/>
    <w:rsid w:val="008D334B"/>
    <w:rsid w:val="008D34F1"/>
    <w:rsid w:val="008D36F4"/>
    <w:rsid w:val="008D38B4"/>
    <w:rsid w:val="008D3923"/>
    <w:rsid w:val="008D39D8"/>
    <w:rsid w:val="008D3C8A"/>
    <w:rsid w:val="008D41FC"/>
    <w:rsid w:val="008D4FE6"/>
    <w:rsid w:val="008D53CB"/>
    <w:rsid w:val="008D54B8"/>
    <w:rsid w:val="008D5632"/>
    <w:rsid w:val="008D6CF1"/>
    <w:rsid w:val="008D6D1A"/>
    <w:rsid w:val="008D6F7C"/>
    <w:rsid w:val="008D7021"/>
    <w:rsid w:val="008D716B"/>
    <w:rsid w:val="008D72BC"/>
    <w:rsid w:val="008D7334"/>
    <w:rsid w:val="008D73AD"/>
    <w:rsid w:val="008D7AF0"/>
    <w:rsid w:val="008D7C33"/>
    <w:rsid w:val="008E065E"/>
    <w:rsid w:val="008E0927"/>
    <w:rsid w:val="008E0A02"/>
    <w:rsid w:val="008E0E39"/>
    <w:rsid w:val="008E112E"/>
    <w:rsid w:val="008E188C"/>
    <w:rsid w:val="008E1909"/>
    <w:rsid w:val="008E1913"/>
    <w:rsid w:val="008E1C57"/>
    <w:rsid w:val="008E1E37"/>
    <w:rsid w:val="008E264F"/>
    <w:rsid w:val="008E2C8C"/>
    <w:rsid w:val="008E2E86"/>
    <w:rsid w:val="008E36F3"/>
    <w:rsid w:val="008E3B1D"/>
    <w:rsid w:val="008E3DAD"/>
    <w:rsid w:val="008E4540"/>
    <w:rsid w:val="008E46B4"/>
    <w:rsid w:val="008E592A"/>
    <w:rsid w:val="008E593D"/>
    <w:rsid w:val="008E5A59"/>
    <w:rsid w:val="008E5F48"/>
    <w:rsid w:val="008E61B4"/>
    <w:rsid w:val="008E6A77"/>
    <w:rsid w:val="008E6EE3"/>
    <w:rsid w:val="008E7012"/>
    <w:rsid w:val="008E7217"/>
    <w:rsid w:val="008E735A"/>
    <w:rsid w:val="008E7789"/>
    <w:rsid w:val="008F03D6"/>
    <w:rsid w:val="008F04A6"/>
    <w:rsid w:val="008F060E"/>
    <w:rsid w:val="008F0E26"/>
    <w:rsid w:val="008F1064"/>
    <w:rsid w:val="008F10F8"/>
    <w:rsid w:val="008F13CD"/>
    <w:rsid w:val="008F193D"/>
    <w:rsid w:val="008F1C2B"/>
    <w:rsid w:val="008F1C4B"/>
    <w:rsid w:val="008F1EAB"/>
    <w:rsid w:val="008F1EE8"/>
    <w:rsid w:val="008F21E0"/>
    <w:rsid w:val="008F2661"/>
    <w:rsid w:val="008F272F"/>
    <w:rsid w:val="008F2905"/>
    <w:rsid w:val="008F2B28"/>
    <w:rsid w:val="008F2CA3"/>
    <w:rsid w:val="008F2CA5"/>
    <w:rsid w:val="008F2D3A"/>
    <w:rsid w:val="008F311D"/>
    <w:rsid w:val="008F315F"/>
    <w:rsid w:val="008F3186"/>
    <w:rsid w:val="008F33DC"/>
    <w:rsid w:val="008F34B0"/>
    <w:rsid w:val="008F35FF"/>
    <w:rsid w:val="008F39B5"/>
    <w:rsid w:val="008F4382"/>
    <w:rsid w:val="008F4448"/>
    <w:rsid w:val="008F4532"/>
    <w:rsid w:val="008F4651"/>
    <w:rsid w:val="008F46FD"/>
    <w:rsid w:val="008F477F"/>
    <w:rsid w:val="008F4840"/>
    <w:rsid w:val="008F5713"/>
    <w:rsid w:val="008F57D0"/>
    <w:rsid w:val="008F5913"/>
    <w:rsid w:val="008F5C53"/>
    <w:rsid w:val="008F5DF6"/>
    <w:rsid w:val="008F5FF8"/>
    <w:rsid w:val="008F60D5"/>
    <w:rsid w:val="008F6432"/>
    <w:rsid w:val="008F687C"/>
    <w:rsid w:val="008F73F7"/>
    <w:rsid w:val="008F7CCE"/>
    <w:rsid w:val="00900787"/>
    <w:rsid w:val="00900CBA"/>
    <w:rsid w:val="0090154E"/>
    <w:rsid w:val="00901723"/>
    <w:rsid w:val="00901A92"/>
    <w:rsid w:val="00902057"/>
    <w:rsid w:val="00902287"/>
    <w:rsid w:val="00902304"/>
    <w:rsid w:val="00902350"/>
    <w:rsid w:val="0090245E"/>
    <w:rsid w:val="00902767"/>
    <w:rsid w:val="00902A3A"/>
    <w:rsid w:val="00902ED6"/>
    <w:rsid w:val="00903022"/>
    <w:rsid w:val="009032CC"/>
    <w:rsid w:val="0090336B"/>
    <w:rsid w:val="00903D5E"/>
    <w:rsid w:val="00903EDE"/>
    <w:rsid w:val="00904469"/>
    <w:rsid w:val="00904D7C"/>
    <w:rsid w:val="00904E08"/>
    <w:rsid w:val="009053AA"/>
    <w:rsid w:val="00905485"/>
    <w:rsid w:val="0090555F"/>
    <w:rsid w:val="00905981"/>
    <w:rsid w:val="009059B8"/>
    <w:rsid w:val="009059E5"/>
    <w:rsid w:val="00905B00"/>
    <w:rsid w:val="00905DC0"/>
    <w:rsid w:val="0090606E"/>
    <w:rsid w:val="009065BF"/>
    <w:rsid w:val="009065D6"/>
    <w:rsid w:val="00906939"/>
    <w:rsid w:val="00906CB8"/>
    <w:rsid w:val="00906D8C"/>
    <w:rsid w:val="00910466"/>
    <w:rsid w:val="009105B6"/>
    <w:rsid w:val="00910B7D"/>
    <w:rsid w:val="00910FCE"/>
    <w:rsid w:val="00911094"/>
    <w:rsid w:val="009111C9"/>
    <w:rsid w:val="009113EF"/>
    <w:rsid w:val="009114B9"/>
    <w:rsid w:val="00911617"/>
    <w:rsid w:val="00911DFB"/>
    <w:rsid w:val="0091208A"/>
    <w:rsid w:val="0091216F"/>
    <w:rsid w:val="0091257C"/>
    <w:rsid w:val="009126FE"/>
    <w:rsid w:val="009127A5"/>
    <w:rsid w:val="00912E97"/>
    <w:rsid w:val="00912F45"/>
    <w:rsid w:val="00913445"/>
    <w:rsid w:val="009137C8"/>
    <w:rsid w:val="009138C5"/>
    <w:rsid w:val="009139D9"/>
    <w:rsid w:val="00913A26"/>
    <w:rsid w:val="00913CC7"/>
    <w:rsid w:val="009147D5"/>
    <w:rsid w:val="00914AD8"/>
    <w:rsid w:val="00914C9B"/>
    <w:rsid w:val="00914F62"/>
    <w:rsid w:val="00915067"/>
    <w:rsid w:val="00915306"/>
    <w:rsid w:val="0091530E"/>
    <w:rsid w:val="009156AF"/>
    <w:rsid w:val="0091592B"/>
    <w:rsid w:val="00915DC0"/>
    <w:rsid w:val="00916079"/>
    <w:rsid w:val="0091628E"/>
    <w:rsid w:val="0091632F"/>
    <w:rsid w:val="00916536"/>
    <w:rsid w:val="00916C52"/>
    <w:rsid w:val="00916E04"/>
    <w:rsid w:val="0091708E"/>
    <w:rsid w:val="0091784E"/>
    <w:rsid w:val="00917CE9"/>
    <w:rsid w:val="00917ED4"/>
    <w:rsid w:val="00920215"/>
    <w:rsid w:val="00920615"/>
    <w:rsid w:val="009207DA"/>
    <w:rsid w:val="009208CA"/>
    <w:rsid w:val="00920BF2"/>
    <w:rsid w:val="00920C40"/>
    <w:rsid w:val="00920E10"/>
    <w:rsid w:val="0092100C"/>
    <w:rsid w:val="009211A0"/>
    <w:rsid w:val="00921531"/>
    <w:rsid w:val="00922010"/>
    <w:rsid w:val="0092206A"/>
    <w:rsid w:val="0092219C"/>
    <w:rsid w:val="00922516"/>
    <w:rsid w:val="00922584"/>
    <w:rsid w:val="009227CE"/>
    <w:rsid w:val="009229BA"/>
    <w:rsid w:val="00922F94"/>
    <w:rsid w:val="00923060"/>
    <w:rsid w:val="00923127"/>
    <w:rsid w:val="009234EE"/>
    <w:rsid w:val="009237C6"/>
    <w:rsid w:val="00923DC2"/>
    <w:rsid w:val="00923DC3"/>
    <w:rsid w:val="00923EEC"/>
    <w:rsid w:val="0092456D"/>
    <w:rsid w:val="00924BD1"/>
    <w:rsid w:val="00924C01"/>
    <w:rsid w:val="00924D27"/>
    <w:rsid w:val="0092531F"/>
    <w:rsid w:val="009254B5"/>
    <w:rsid w:val="0092561B"/>
    <w:rsid w:val="00925A72"/>
    <w:rsid w:val="00925AB5"/>
    <w:rsid w:val="00925D60"/>
    <w:rsid w:val="00925FDE"/>
    <w:rsid w:val="00926369"/>
    <w:rsid w:val="009264E4"/>
    <w:rsid w:val="00926A99"/>
    <w:rsid w:val="00927590"/>
    <w:rsid w:val="009278D1"/>
    <w:rsid w:val="0092796B"/>
    <w:rsid w:val="009279A6"/>
    <w:rsid w:val="009279E9"/>
    <w:rsid w:val="00930725"/>
    <w:rsid w:val="00930BB5"/>
    <w:rsid w:val="00930D29"/>
    <w:rsid w:val="00931206"/>
    <w:rsid w:val="009312CC"/>
    <w:rsid w:val="00931300"/>
    <w:rsid w:val="00931316"/>
    <w:rsid w:val="0093171B"/>
    <w:rsid w:val="00931BD9"/>
    <w:rsid w:val="00931C17"/>
    <w:rsid w:val="00931D5C"/>
    <w:rsid w:val="00931E54"/>
    <w:rsid w:val="00932114"/>
    <w:rsid w:val="00932354"/>
    <w:rsid w:val="00932BB7"/>
    <w:rsid w:val="00932E2C"/>
    <w:rsid w:val="0093300F"/>
    <w:rsid w:val="00934073"/>
    <w:rsid w:val="0093526C"/>
    <w:rsid w:val="00935456"/>
    <w:rsid w:val="00935607"/>
    <w:rsid w:val="009356B9"/>
    <w:rsid w:val="00935A2F"/>
    <w:rsid w:val="00935A88"/>
    <w:rsid w:val="00936194"/>
    <w:rsid w:val="00936363"/>
    <w:rsid w:val="00936643"/>
    <w:rsid w:val="009368F3"/>
    <w:rsid w:val="00936A93"/>
    <w:rsid w:val="009371F3"/>
    <w:rsid w:val="00937680"/>
    <w:rsid w:val="00937A16"/>
    <w:rsid w:val="00937AD2"/>
    <w:rsid w:val="009401BD"/>
    <w:rsid w:val="00940397"/>
    <w:rsid w:val="0094075B"/>
    <w:rsid w:val="00940970"/>
    <w:rsid w:val="00940CB9"/>
    <w:rsid w:val="00941040"/>
    <w:rsid w:val="009411D4"/>
    <w:rsid w:val="00941636"/>
    <w:rsid w:val="00941E29"/>
    <w:rsid w:val="009423FB"/>
    <w:rsid w:val="0094240A"/>
    <w:rsid w:val="009427D5"/>
    <w:rsid w:val="00942A64"/>
    <w:rsid w:val="00942B19"/>
    <w:rsid w:val="00943264"/>
    <w:rsid w:val="00943742"/>
    <w:rsid w:val="0094386E"/>
    <w:rsid w:val="00943E6E"/>
    <w:rsid w:val="00943EFB"/>
    <w:rsid w:val="00943F0E"/>
    <w:rsid w:val="00943F75"/>
    <w:rsid w:val="00943FDD"/>
    <w:rsid w:val="00943FF6"/>
    <w:rsid w:val="009440F3"/>
    <w:rsid w:val="009445AD"/>
    <w:rsid w:val="00944A88"/>
    <w:rsid w:val="00944BFC"/>
    <w:rsid w:val="00945338"/>
    <w:rsid w:val="00945535"/>
    <w:rsid w:val="00945794"/>
    <w:rsid w:val="00945884"/>
    <w:rsid w:val="00945B8A"/>
    <w:rsid w:val="00945C05"/>
    <w:rsid w:val="0094640E"/>
    <w:rsid w:val="00946760"/>
    <w:rsid w:val="00946811"/>
    <w:rsid w:val="00946873"/>
    <w:rsid w:val="00946945"/>
    <w:rsid w:val="009470CF"/>
    <w:rsid w:val="00947287"/>
    <w:rsid w:val="00947416"/>
    <w:rsid w:val="00947713"/>
    <w:rsid w:val="00947940"/>
    <w:rsid w:val="00947DCD"/>
    <w:rsid w:val="00950051"/>
    <w:rsid w:val="00950082"/>
    <w:rsid w:val="0095043A"/>
    <w:rsid w:val="00950707"/>
    <w:rsid w:val="00950778"/>
    <w:rsid w:val="00950C23"/>
    <w:rsid w:val="00950DE7"/>
    <w:rsid w:val="00950F17"/>
    <w:rsid w:val="0095108B"/>
    <w:rsid w:val="00951E94"/>
    <w:rsid w:val="00951EB6"/>
    <w:rsid w:val="00951EFE"/>
    <w:rsid w:val="0095216D"/>
    <w:rsid w:val="009521C1"/>
    <w:rsid w:val="00952D62"/>
    <w:rsid w:val="00952E54"/>
    <w:rsid w:val="00952E6D"/>
    <w:rsid w:val="0095309C"/>
    <w:rsid w:val="00953314"/>
    <w:rsid w:val="00953920"/>
    <w:rsid w:val="00953BB2"/>
    <w:rsid w:val="00953BEE"/>
    <w:rsid w:val="00953C07"/>
    <w:rsid w:val="00953C4D"/>
    <w:rsid w:val="00953CD4"/>
    <w:rsid w:val="00953D47"/>
    <w:rsid w:val="009541A7"/>
    <w:rsid w:val="0095460E"/>
    <w:rsid w:val="0095465D"/>
    <w:rsid w:val="009547F4"/>
    <w:rsid w:val="00954899"/>
    <w:rsid w:val="00954BE5"/>
    <w:rsid w:val="00954C37"/>
    <w:rsid w:val="00954C4F"/>
    <w:rsid w:val="00954E4D"/>
    <w:rsid w:val="00954F94"/>
    <w:rsid w:val="0095511A"/>
    <w:rsid w:val="00955293"/>
    <w:rsid w:val="00955294"/>
    <w:rsid w:val="00955963"/>
    <w:rsid w:val="0095608A"/>
    <w:rsid w:val="0095681E"/>
    <w:rsid w:val="00956CC8"/>
    <w:rsid w:val="00956D77"/>
    <w:rsid w:val="00956FFD"/>
    <w:rsid w:val="00957025"/>
    <w:rsid w:val="009572D4"/>
    <w:rsid w:val="00957605"/>
    <w:rsid w:val="009578D5"/>
    <w:rsid w:val="00957CFF"/>
    <w:rsid w:val="00957D87"/>
    <w:rsid w:val="009602B2"/>
    <w:rsid w:val="00960B89"/>
    <w:rsid w:val="00960F2D"/>
    <w:rsid w:val="009611F8"/>
    <w:rsid w:val="00961849"/>
    <w:rsid w:val="00961921"/>
    <w:rsid w:val="00961C62"/>
    <w:rsid w:val="00961D1D"/>
    <w:rsid w:val="00961F81"/>
    <w:rsid w:val="0096225D"/>
    <w:rsid w:val="009628DB"/>
    <w:rsid w:val="00962A36"/>
    <w:rsid w:val="00962D9A"/>
    <w:rsid w:val="00962E48"/>
    <w:rsid w:val="00962FD2"/>
    <w:rsid w:val="0096305E"/>
    <w:rsid w:val="00963183"/>
    <w:rsid w:val="00963484"/>
    <w:rsid w:val="009635CD"/>
    <w:rsid w:val="0096375B"/>
    <w:rsid w:val="0096375E"/>
    <w:rsid w:val="00963C47"/>
    <w:rsid w:val="00963DDA"/>
    <w:rsid w:val="00963E9D"/>
    <w:rsid w:val="00963FC0"/>
    <w:rsid w:val="0096401A"/>
    <w:rsid w:val="00964120"/>
    <w:rsid w:val="009642D8"/>
    <w:rsid w:val="0096430A"/>
    <w:rsid w:val="00964986"/>
    <w:rsid w:val="00964DC1"/>
    <w:rsid w:val="00964F4B"/>
    <w:rsid w:val="009650D1"/>
    <w:rsid w:val="009650D3"/>
    <w:rsid w:val="0096554B"/>
    <w:rsid w:val="0096563A"/>
    <w:rsid w:val="009656EE"/>
    <w:rsid w:val="0096584A"/>
    <w:rsid w:val="009658E3"/>
    <w:rsid w:val="009659ED"/>
    <w:rsid w:val="00965B4A"/>
    <w:rsid w:val="00965E90"/>
    <w:rsid w:val="0096618E"/>
    <w:rsid w:val="00966388"/>
    <w:rsid w:val="00966AC2"/>
    <w:rsid w:val="00966C6A"/>
    <w:rsid w:val="00966D98"/>
    <w:rsid w:val="00966DE8"/>
    <w:rsid w:val="00966F70"/>
    <w:rsid w:val="009671A9"/>
    <w:rsid w:val="009671E3"/>
    <w:rsid w:val="00967480"/>
    <w:rsid w:val="00967793"/>
    <w:rsid w:val="00967AA5"/>
    <w:rsid w:val="00967EC9"/>
    <w:rsid w:val="009707C9"/>
    <w:rsid w:val="00970923"/>
    <w:rsid w:val="00970BF4"/>
    <w:rsid w:val="00970E9C"/>
    <w:rsid w:val="00971752"/>
    <w:rsid w:val="00971BC7"/>
    <w:rsid w:val="00971DBE"/>
    <w:rsid w:val="00971F08"/>
    <w:rsid w:val="00971FE8"/>
    <w:rsid w:val="0097211D"/>
    <w:rsid w:val="00972344"/>
    <w:rsid w:val="009723AE"/>
    <w:rsid w:val="00972660"/>
    <w:rsid w:val="009727DD"/>
    <w:rsid w:val="00972837"/>
    <w:rsid w:val="00972BE9"/>
    <w:rsid w:val="00972FEB"/>
    <w:rsid w:val="00973243"/>
    <w:rsid w:val="009742D3"/>
    <w:rsid w:val="00974420"/>
    <w:rsid w:val="009747C3"/>
    <w:rsid w:val="009748DD"/>
    <w:rsid w:val="009753D0"/>
    <w:rsid w:val="00975491"/>
    <w:rsid w:val="009759EB"/>
    <w:rsid w:val="00975A2F"/>
    <w:rsid w:val="00975ED7"/>
    <w:rsid w:val="00975F30"/>
    <w:rsid w:val="0097603D"/>
    <w:rsid w:val="00976949"/>
    <w:rsid w:val="00976C28"/>
    <w:rsid w:val="00977444"/>
    <w:rsid w:val="00977766"/>
    <w:rsid w:val="00977BC3"/>
    <w:rsid w:val="00977C19"/>
    <w:rsid w:val="00977FB5"/>
    <w:rsid w:val="00980477"/>
    <w:rsid w:val="00980A00"/>
    <w:rsid w:val="00980CDE"/>
    <w:rsid w:val="00980F2A"/>
    <w:rsid w:val="009810D7"/>
    <w:rsid w:val="0098118C"/>
    <w:rsid w:val="0098127C"/>
    <w:rsid w:val="00981296"/>
    <w:rsid w:val="009812BF"/>
    <w:rsid w:val="00981554"/>
    <w:rsid w:val="00981869"/>
    <w:rsid w:val="00981FA6"/>
    <w:rsid w:val="00981FD1"/>
    <w:rsid w:val="00982119"/>
    <w:rsid w:val="00982128"/>
    <w:rsid w:val="009825E7"/>
    <w:rsid w:val="009837CB"/>
    <w:rsid w:val="009838C9"/>
    <w:rsid w:val="00983A1E"/>
    <w:rsid w:val="00983FA4"/>
    <w:rsid w:val="00984116"/>
    <w:rsid w:val="00984A39"/>
    <w:rsid w:val="00985253"/>
    <w:rsid w:val="00985356"/>
    <w:rsid w:val="009853B3"/>
    <w:rsid w:val="0098561A"/>
    <w:rsid w:val="0098585F"/>
    <w:rsid w:val="00985BAF"/>
    <w:rsid w:val="00985BC1"/>
    <w:rsid w:val="00985D07"/>
    <w:rsid w:val="00986182"/>
    <w:rsid w:val="00986840"/>
    <w:rsid w:val="00986F00"/>
    <w:rsid w:val="009870C1"/>
    <w:rsid w:val="00987520"/>
    <w:rsid w:val="00987587"/>
    <w:rsid w:val="00987646"/>
    <w:rsid w:val="009876BB"/>
    <w:rsid w:val="0098778B"/>
    <w:rsid w:val="009879D9"/>
    <w:rsid w:val="009902A6"/>
    <w:rsid w:val="0099037B"/>
    <w:rsid w:val="009903E2"/>
    <w:rsid w:val="009904BE"/>
    <w:rsid w:val="00990630"/>
    <w:rsid w:val="009907E9"/>
    <w:rsid w:val="00990C34"/>
    <w:rsid w:val="00990C5B"/>
    <w:rsid w:val="00990CB4"/>
    <w:rsid w:val="00990DCF"/>
    <w:rsid w:val="00991761"/>
    <w:rsid w:val="00991D32"/>
    <w:rsid w:val="0099299B"/>
    <w:rsid w:val="00992AC4"/>
    <w:rsid w:val="009934D6"/>
    <w:rsid w:val="00993A9A"/>
    <w:rsid w:val="00993DF6"/>
    <w:rsid w:val="00993E03"/>
    <w:rsid w:val="009940E3"/>
    <w:rsid w:val="00994287"/>
    <w:rsid w:val="009948B3"/>
    <w:rsid w:val="009948DC"/>
    <w:rsid w:val="00994A7F"/>
    <w:rsid w:val="00994CC6"/>
    <w:rsid w:val="00994DCA"/>
    <w:rsid w:val="00994F57"/>
    <w:rsid w:val="00995337"/>
    <w:rsid w:val="009960EC"/>
    <w:rsid w:val="00996623"/>
    <w:rsid w:val="009969A8"/>
    <w:rsid w:val="00996B3F"/>
    <w:rsid w:val="00996E1C"/>
    <w:rsid w:val="00996E74"/>
    <w:rsid w:val="009970DD"/>
    <w:rsid w:val="0099757E"/>
    <w:rsid w:val="0099765B"/>
    <w:rsid w:val="00997743"/>
    <w:rsid w:val="00997948"/>
    <w:rsid w:val="009A0191"/>
    <w:rsid w:val="009A054B"/>
    <w:rsid w:val="009A0FBA"/>
    <w:rsid w:val="009A1601"/>
    <w:rsid w:val="009A1764"/>
    <w:rsid w:val="009A1C8D"/>
    <w:rsid w:val="009A1E8C"/>
    <w:rsid w:val="009A1F10"/>
    <w:rsid w:val="009A25F5"/>
    <w:rsid w:val="009A2616"/>
    <w:rsid w:val="009A2AEA"/>
    <w:rsid w:val="009A323A"/>
    <w:rsid w:val="009A3BB6"/>
    <w:rsid w:val="009A3C07"/>
    <w:rsid w:val="009A3DA5"/>
    <w:rsid w:val="009A413F"/>
    <w:rsid w:val="009A4327"/>
    <w:rsid w:val="009A4469"/>
    <w:rsid w:val="009A462D"/>
    <w:rsid w:val="009A4B6F"/>
    <w:rsid w:val="009A4C2B"/>
    <w:rsid w:val="009A4CC2"/>
    <w:rsid w:val="009A50E8"/>
    <w:rsid w:val="009A58AF"/>
    <w:rsid w:val="009A5CBA"/>
    <w:rsid w:val="009A610A"/>
    <w:rsid w:val="009A66FD"/>
    <w:rsid w:val="009A67BB"/>
    <w:rsid w:val="009A6C07"/>
    <w:rsid w:val="009A77EA"/>
    <w:rsid w:val="009A7863"/>
    <w:rsid w:val="009B00D3"/>
    <w:rsid w:val="009B033F"/>
    <w:rsid w:val="009B034D"/>
    <w:rsid w:val="009B0695"/>
    <w:rsid w:val="009B0761"/>
    <w:rsid w:val="009B0E97"/>
    <w:rsid w:val="009B1083"/>
    <w:rsid w:val="009B1924"/>
    <w:rsid w:val="009B1BC8"/>
    <w:rsid w:val="009B1F30"/>
    <w:rsid w:val="009B2231"/>
    <w:rsid w:val="009B26F9"/>
    <w:rsid w:val="009B2AC6"/>
    <w:rsid w:val="009B2B15"/>
    <w:rsid w:val="009B336A"/>
    <w:rsid w:val="009B3893"/>
    <w:rsid w:val="009B38CA"/>
    <w:rsid w:val="009B3A23"/>
    <w:rsid w:val="009B3AC2"/>
    <w:rsid w:val="009B3CA5"/>
    <w:rsid w:val="009B4026"/>
    <w:rsid w:val="009B440C"/>
    <w:rsid w:val="009B44BE"/>
    <w:rsid w:val="009B45EF"/>
    <w:rsid w:val="009B48B6"/>
    <w:rsid w:val="009B4A9D"/>
    <w:rsid w:val="009B4BCA"/>
    <w:rsid w:val="009B4C33"/>
    <w:rsid w:val="009B4C73"/>
    <w:rsid w:val="009B4DF4"/>
    <w:rsid w:val="009B4E83"/>
    <w:rsid w:val="009B506B"/>
    <w:rsid w:val="009B53A3"/>
    <w:rsid w:val="009B564E"/>
    <w:rsid w:val="009B57A3"/>
    <w:rsid w:val="009B5A2C"/>
    <w:rsid w:val="009B5C8D"/>
    <w:rsid w:val="009B646F"/>
    <w:rsid w:val="009B6784"/>
    <w:rsid w:val="009B6D86"/>
    <w:rsid w:val="009B6F31"/>
    <w:rsid w:val="009B7047"/>
    <w:rsid w:val="009B705A"/>
    <w:rsid w:val="009B74A3"/>
    <w:rsid w:val="009B7AA4"/>
    <w:rsid w:val="009B7B22"/>
    <w:rsid w:val="009B7CBE"/>
    <w:rsid w:val="009B7E87"/>
    <w:rsid w:val="009B7F05"/>
    <w:rsid w:val="009C0038"/>
    <w:rsid w:val="009C0169"/>
    <w:rsid w:val="009C0995"/>
    <w:rsid w:val="009C0A63"/>
    <w:rsid w:val="009C0B6C"/>
    <w:rsid w:val="009C0D30"/>
    <w:rsid w:val="009C0D49"/>
    <w:rsid w:val="009C1238"/>
    <w:rsid w:val="009C1923"/>
    <w:rsid w:val="009C1B02"/>
    <w:rsid w:val="009C1B51"/>
    <w:rsid w:val="009C2291"/>
    <w:rsid w:val="009C23DA"/>
    <w:rsid w:val="009C2490"/>
    <w:rsid w:val="009C25B1"/>
    <w:rsid w:val="009C27A2"/>
    <w:rsid w:val="009C2AB0"/>
    <w:rsid w:val="009C2D18"/>
    <w:rsid w:val="009C30C0"/>
    <w:rsid w:val="009C30E0"/>
    <w:rsid w:val="009C3437"/>
    <w:rsid w:val="009C3760"/>
    <w:rsid w:val="009C3D6C"/>
    <w:rsid w:val="009C403E"/>
    <w:rsid w:val="009C4190"/>
    <w:rsid w:val="009C422D"/>
    <w:rsid w:val="009C451A"/>
    <w:rsid w:val="009C4AF3"/>
    <w:rsid w:val="009C52FD"/>
    <w:rsid w:val="009C5610"/>
    <w:rsid w:val="009C59A8"/>
    <w:rsid w:val="009C637F"/>
    <w:rsid w:val="009C6526"/>
    <w:rsid w:val="009C6787"/>
    <w:rsid w:val="009C6879"/>
    <w:rsid w:val="009C68E1"/>
    <w:rsid w:val="009C7CCA"/>
    <w:rsid w:val="009C7D5D"/>
    <w:rsid w:val="009C7E58"/>
    <w:rsid w:val="009D014F"/>
    <w:rsid w:val="009D019D"/>
    <w:rsid w:val="009D07B4"/>
    <w:rsid w:val="009D084B"/>
    <w:rsid w:val="009D0A96"/>
    <w:rsid w:val="009D0B41"/>
    <w:rsid w:val="009D0B82"/>
    <w:rsid w:val="009D133E"/>
    <w:rsid w:val="009D19F4"/>
    <w:rsid w:val="009D1B79"/>
    <w:rsid w:val="009D1C76"/>
    <w:rsid w:val="009D1D22"/>
    <w:rsid w:val="009D1DDC"/>
    <w:rsid w:val="009D1F61"/>
    <w:rsid w:val="009D1FF5"/>
    <w:rsid w:val="009D2192"/>
    <w:rsid w:val="009D247E"/>
    <w:rsid w:val="009D25A3"/>
    <w:rsid w:val="009D26A8"/>
    <w:rsid w:val="009D27F4"/>
    <w:rsid w:val="009D307E"/>
    <w:rsid w:val="009D3347"/>
    <w:rsid w:val="009D3A20"/>
    <w:rsid w:val="009D4475"/>
    <w:rsid w:val="009D48BD"/>
    <w:rsid w:val="009D48F6"/>
    <w:rsid w:val="009D4AE9"/>
    <w:rsid w:val="009D4FF0"/>
    <w:rsid w:val="009D5419"/>
    <w:rsid w:val="009D5605"/>
    <w:rsid w:val="009D58F1"/>
    <w:rsid w:val="009D64C4"/>
    <w:rsid w:val="009D6602"/>
    <w:rsid w:val="009D6693"/>
    <w:rsid w:val="009D69E6"/>
    <w:rsid w:val="009D6AA0"/>
    <w:rsid w:val="009D703C"/>
    <w:rsid w:val="009D718F"/>
    <w:rsid w:val="009D7A0B"/>
    <w:rsid w:val="009D7C0C"/>
    <w:rsid w:val="009E02B5"/>
    <w:rsid w:val="009E068F"/>
    <w:rsid w:val="009E0D24"/>
    <w:rsid w:val="009E1254"/>
    <w:rsid w:val="009E14E0"/>
    <w:rsid w:val="009E197C"/>
    <w:rsid w:val="009E1D8C"/>
    <w:rsid w:val="009E22BC"/>
    <w:rsid w:val="009E26CD"/>
    <w:rsid w:val="009E2D84"/>
    <w:rsid w:val="009E30CC"/>
    <w:rsid w:val="009E35DB"/>
    <w:rsid w:val="009E3D56"/>
    <w:rsid w:val="009E3DEF"/>
    <w:rsid w:val="009E3FFA"/>
    <w:rsid w:val="009E461F"/>
    <w:rsid w:val="009E4637"/>
    <w:rsid w:val="009E467E"/>
    <w:rsid w:val="009E47A3"/>
    <w:rsid w:val="009E4827"/>
    <w:rsid w:val="009E48D9"/>
    <w:rsid w:val="009E4D29"/>
    <w:rsid w:val="009E4E6E"/>
    <w:rsid w:val="009E51EB"/>
    <w:rsid w:val="009E5A91"/>
    <w:rsid w:val="009E5EB3"/>
    <w:rsid w:val="009E61AC"/>
    <w:rsid w:val="009E62D5"/>
    <w:rsid w:val="009E687D"/>
    <w:rsid w:val="009E6F87"/>
    <w:rsid w:val="009E7053"/>
    <w:rsid w:val="009E7063"/>
    <w:rsid w:val="009F009C"/>
    <w:rsid w:val="009F08F3"/>
    <w:rsid w:val="009F12E5"/>
    <w:rsid w:val="009F1957"/>
    <w:rsid w:val="009F1C6E"/>
    <w:rsid w:val="009F215A"/>
    <w:rsid w:val="009F222E"/>
    <w:rsid w:val="009F22C9"/>
    <w:rsid w:val="009F25F6"/>
    <w:rsid w:val="009F2711"/>
    <w:rsid w:val="009F29AC"/>
    <w:rsid w:val="009F344F"/>
    <w:rsid w:val="009F4015"/>
    <w:rsid w:val="009F45CF"/>
    <w:rsid w:val="009F45F4"/>
    <w:rsid w:val="009F4697"/>
    <w:rsid w:val="009F4C81"/>
    <w:rsid w:val="009F4D81"/>
    <w:rsid w:val="009F4D9A"/>
    <w:rsid w:val="009F4DB2"/>
    <w:rsid w:val="009F5394"/>
    <w:rsid w:val="009F5D8A"/>
    <w:rsid w:val="009F6784"/>
    <w:rsid w:val="009F683E"/>
    <w:rsid w:val="009F7C69"/>
    <w:rsid w:val="009F7EFB"/>
    <w:rsid w:val="00A002E6"/>
    <w:rsid w:val="00A008EF"/>
    <w:rsid w:val="00A00F00"/>
    <w:rsid w:val="00A013F4"/>
    <w:rsid w:val="00A01D3A"/>
    <w:rsid w:val="00A01E77"/>
    <w:rsid w:val="00A021B9"/>
    <w:rsid w:val="00A023CF"/>
    <w:rsid w:val="00A024E8"/>
    <w:rsid w:val="00A02701"/>
    <w:rsid w:val="00A02892"/>
    <w:rsid w:val="00A02D3C"/>
    <w:rsid w:val="00A02F24"/>
    <w:rsid w:val="00A031D8"/>
    <w:rsid w:val="00A035FE"/>
    <w:rsid w:val="00A0382E"/>
    <w:rsid w:val="00A048A8"/>
    <w:rsid w:val="00A04F49"/>
    <w:rsid w:val="00A051F3"/>
    <w:rsid w:val="00A05358"/>
    <w:rsid w:val="00A05A97"/>
    <w:rsid w:val="00A05EB1"/>
    <w:rsid w:val="00A060EC"/>
    <w:rsid w:val="00A06FA6"/>
    <w:rsid w:val="00A070E9"/>
    <w:rsid w:val="00A07D58"/>
    <w:rsid w:val="00A07F8A"/>
    <w:rsid w:val="00A102B8"/>
    <w:rsid w:val="00A10503"/>
    <w:rsid w:val="00A10795"/>
    <w:rsid w:val="00A1083D"/>
    <w:rsid w:val="00A108BE"/>
    <w:rsid w:val="00A10A63"/>
    <w:rsid w:val="00A1126E"/>
    <w:rsid w:val="00A11740"/>
    <w:rsid w:val="00A11AB1"/>
    <w:rsid w:val="00A120E0"/>
    <w:rsid w:val="00A12127"/>
    <w:rsid w:val="00A128D3"/>
    <w:rsid w:val="00A129AA"/>
    <w:rsid w:val="00A12EF2"/>
    <w:rsid w:val="00A1366E"/>
    <w:rsid w:val="00A13C78"/>
    <w:rsid w:val="00A13CD3"/>
    <w:rsid w:val="00A13D22"/>
    <w:rsid w:val="00A13E54"/>
    <w:rsid w:val="00A1504A"/>
    <w:rsid w:val="00A15422"/>
    <w:rsid w:val="00A1565B"/>
    <w:rsid w:val="00A1572E"/>
    <w:rsid w:val="00A15929"/>
    <w:rsid w:val="00A15E8D"/>
    <w:rsid w:val="00A169C7"/>
    <w:rsid w:val="00A16A03"/>
    <w:rsid w:val="00A16A8F"/>
    <w:rsid w:val="00A16D49"/>
    <w:rsid w:val="00A16D67"/>
    <w:rsid w:val="00A16D80"/>
    <w:rsid w:val="00A16EB6"/>
    <w:rsid w:val="00A17F63"/>
    <w:rsid w:val="00A20169"/>
    <w:rsid w:val="00A20438"/>
    <w:rsid w:val="00A2064B"/>
    <w:rsid w:val="00A20CE6"/>
    <w:rsid w:val="00A215F2"/>
    <w:rsid w:val="00A2193B"/>
    <w:rsid w:val="00A21A1B"/>
    <w:rsid w:val="00A21FF7"/>
    <w:rsid w:val="00A22344"/>
    <w:rsid w:val="00A22346"/>
    <w:rsid w:val="00A22503"/>
    <w:rsid w:val="00A22603"/>
    <w:rsid w:val="00A226B5"/>
    <w:rsid w:val="00A230BE"/>
    <w:rsid w:val="00A232EA"/>
    <w:rsid w:val="00A2351A"/>
    <w:rsid w:val="00A23D54"/>
    <w:rsid w:val="00A24433"/>
    <w:rsid w:val="00A24A4B"/>
    <w:rsid w:val="00A24B4E"/>
    <w:rsid w:val="00A24BB4"/>
    <w:rsid w:val="00A24E65"/>
    <w:rsid w:val="00A24E94"/>
    <w:rsid w:val="00A25203"/>
    <w:rsid w:val="00A25395"/>
    <w:rsid w:val="00A254AD"/>
    <w:rsid w:val="00A25793"/>
    <w:rsid w:val="00A25804"/>
    <w:rsid w:val="00A25F61"/>
    <w:rsid w:val="00A26476"/>
    <w:rsid w:val="00A264A9"/>
    <w:rsid w:val="00A26697"/>
    <w:rsid w:val="00A2695F"/>
    <w:rsid w:val="00A26BAF"/>
    <w:rsid w:val="00A26DCF"/>
    <w:rsid w:val="00A2754D"/>
    <w:rsid w:val="00A275D4"/>
    <w:rsid w:val="00A27769"/>
    <w:rsid w:val="00A27785"/>
    <w:rsid w:val="00A27940"/>
    <w:rsid w:val="00A279DF"/>
    <w:rsid w:val="00A27BF1"/>
    <w:rsid w:val="00A27D3E"/>
    <w:rsid w:val="00A27D54"/>
    <w:rsid w:val="00A27D89"/>
    <w:rsid w:val="00A30187"/>
    <w:rsid w:val="00A30641"/>
    <w:rsid w:val="00A3070B"/>
    <w:rsid w:val="00A3095A"/>
    <w:rsid w:val="00A310DC"/>
    <w:rsid w:val="00A31EF1"/>
    <w:rsid w:val="00A32176"/>
    <w:rsid w:val="00A32300"/>
    <w:rsid w:val="00A323F1"/>
    <w:rsid w:val="00A323FA"/>
    <w:rsid w:val="00A3257D"/>
    <w:rsid w:val="00A32799"/>
    <w:rsid w:val="00A3284E"/>
    <w:rsid w:val="00A32CCB"/>
    <w:rsid w:val="00A32D90"/>
    <w:rsid w:val="00A331DE"/>
    <w:rsid w:val="00A338C8"/>
    <w:rsid w:val="00A339E2"/>
    <w:rsid w:val="00A3448A"/>
    <w:rsid w:val="00A34854"/>
    <w:rsid w:val="00A34B68"/>
    <w:rsid w:val="00A34BD1"/>
    <w:rsid w:val="00A35081"/>
    <w:rsid w:val="00A351BA"/>
    <w:rsid w:val="00A35AE3"/>
    <w:rsid w:val="00A35B5A"/>
    <w:rsid w:val="00A35BB3"/>
    <w:rsid w:val="00A36297"/>
    <w:rsid w:val="00A369A0"/>
    <w:rsid w:val="00A36F11"/>
    <w:rsid w:val="00A36FC1"/>
    <w:rsid w:val="00A3763C"/>
    <w:rsid w:val="00A377EA"/>
    <w:rsid w:val="00A37F61"/>
    <w:rsid w:val="00A408F5"/>
    <w:rsid w:val="00A40A7B"/>
    <w:rsid w:val="00A40C4A"/>
    <w:rsid w:val="00A413C5"/>
    <w:rsid w:val="00A413E6"/>
    <w:rsid w:val="00A41877"/>
    <w:rsid w:val="00A41CFE"/>
    <w:rsid w:val="00A41E2B"/>
    <w:rsid w:val="00A4217E"/>
    <w:rsid w:val="00A42478"/>
    <w:rsid w:val="00A42C9D"/>
    <w:rsid w:val="00A42DD6"/>
    <w:rsid w:val="00A431D2"/>
    <w:rsid w:val="00A4323A"/>
    <w:rsid w:val="00A43600"/>
    <w:rsid w:val="00A437CA"/>
    <w:rsid w:val="00A437EB"/>
    <w:rsid w:val="00A43F72"/>
    <w:rsid w:val="00A443D6"/>
    <w:rsid w:val="00A443EA"/>
    <w:rsid w:val="00A44529"/>
    <w:rsid w:val="00A4453D"/>
    <w:rsid w:val="00A44595"/>
    <w:rsid w:val="00A44C1A"/>
    <w:rsid w:val="00A44D2C"/>
    <w:rsid w:val="00A44F28"/>
    <w:rsid w:val="00A44F8E"/>
    <w:rsid w:val="00A450BB"/>
    <w:rsid w:val="00A453D7"/>
    <w:rsid w:val="00A4554C"/>
    <w:rsid w:val="00A45AD3"/>
    <w:rsid w:val="00A45B74"/>
    <w:rsid w:val="00A463AA"/>
    <w:rsid w:val="00A46B9C"/>
    <w:rsid w:val="00A46C1A"/>
    <w:rsid w:val="00A46E3E"/>
    <w:rsid w:val="00A47176"/>
    <w:rsid w:val="00A473F7"/>
    <w:rsid w:val="00A47977"/>
    <w:rsid w:val="00A47B3B"/>
    <w:rsid w:val="00A504C9"/>
    <w:rsid w:val="00A50812"/>
    <w:rsid w:val="00A50E52"/>
    <w:rsid w:val="00A50F1A"/>
    <w:rsid w:val="00A51803"/>
    <w:rsid w:val="00A51DF6"/>
    <w:rsid w:val="00A521B5"/>
    <w:rsid w:val="00A527ED"/>
    <w:rsid w:val="00A52827"/>
    <w:rsid w:val="00A52E1D"/>
    <w:rsid w:val="00A52F45"/>
    <w:rsid w:val="00A531B7"/>
    <w:rsid w:val="00A533F6"/>
    <w:rsid w:val="00A5341E"/>
    <w:rsid w:val="00A53B86"/>
    <w:rsid w:val="00A53D9F"/>
    <w:rsid w:val="00A53EA1"/>
    <w:rsid w:val="00A54305"/>
    <w:rsid w:val="00A54695"/>
    <w:rsid w:val="00A5486D"/>
    <w:rsid w:val="00A548CE"/>
    <w:rsid w:val="00A54FD5"/>
    <w:rsid w:val="00A55232"/>
    <w:rsid w:val="00A5538F"/>
    <w:rsid w:val="00A553E4"/>
    <w:rsid w:val="00A5543B"/>
    <w:rsid w:val="00A5656E"/>
    <w:rsid w:val="00A5684A"/>
    <w:rsid w:val="00A569B9"/>
    <w:rsid w:val="00A56A53"/>
    <w:rsid w:val="00A56AC8"/>
    <w:rsid w:val="00A56D1A"/>
    <w:rsid w:val="00A56DCB"/>
    <w:rsid w:val="00A56E7B"/>
    <w:rsid w:val="00A57028"/>
    <w:rsid w:val="00A57127"/>
    <w:rsid w:val="00A57485"/>
    <w:rsid w:val="00A605CD"/>
    <w:rsid w:val="00A605FA"/>
    <w:rsid w:val="00A60683"/>
    <w:rsid w:val="00A608F0"/>
    <w:rsid w:val="00A613EB"/>
    <w:rsid w:val="00A61499"/>
    <w:rsid w:val="00A615E7"/>
    <w:rsid w:val="00A6185C"/>
    <w:rsid w:val="00A61ABB"/>
    <w:rsid w:val="00A6217A"/>
    <w:rsid w:val="00A62364"/>
    <w:rsid w:val="00A624DC"/>
    <w:rsid w:val="00A62530"/>
    <w:rsid w:val="00A626FC"/>
    <w:rsid w:val="00A62A77"/>
    <w:rsid w:val="00A62BC4"/>
    <w:rsid w:val="00A63483"/>
    <w:rsid w:val="00A634C7"/>
    <w:rsid w:val="00A6364F"/>
    <w:rsid w:val="00A63851"/>
    <w:rsid w:val="00A63992"/>
    <w:rsid w:val="00A63C62"/>
    <w:rsid w:val="00A63F17"/>
    <w:rsid w:val="00A6435F"/>
    <w:rsid w:val="00A64608"/>
    <w:rsid w:val="00A647EB"/>
    <w:rsid w:val="00A64A76"/>
    <w:rsid w:val="00A65012"/>
    <w:rsid w:val="00A65228"/>
    <w:rsid w:val="00A6523F"/>
    <w:rsid w:val="00A652B6"/>
    <w:rsid w:val="00A6542B"/>
    <w:rsid w:val="00A6544C"/>
    <w:rsid w:val="00A657D7"/>
    <w:rsid w:val="00A660AC"/>
    <w:rsid w:val="00A662C9"/>
    <w:rsid w:val="00A6630D"/>
    <w:rsid w:val="00A665E1"/>
    <w:rsid w:val="00A66A30"/>
    <w:rsid w:val="00A66A50"/>
    <w:rsid w:val="00A66CBF"/>
    <w:rsid w:val="00A66EA3"/>
    <w:rsid w:val="00A67E6C"/>
    <w:rsid w:val="00A67F8E"/>
    <w:rsid w:val="00A7032F"/>
    <w:rsid w:val="00A70E39"/>
    <w:rsid w:val="00A70E7C"/>
    <w:rsid w:val="00A70EF8"/>
    <w:rsid w:val="00A711DA"/>
    <w:rsid w:val="00A71223"/>
    <w:rsid w:val="00A71510"/>
    <w:rsid w:val="00A7158F"/>
    <w:rsid w:val="00A716C8"/>
    <w:rsid w:val="00A71873"/>
    <w:rsid w:val="00A71B99"/>
    <w:rsid w:val="00A72126"/>
    <w:rsid w:val="00A729EA"/>
    <w:rsid w:val="00A72D82"/>
    <w:rsid w:val="00A732D4"/>
    <w:rsid w:val="00A73339"/>
    <w:rsid w:val="00A733DC"/>
    <w:rsid w:val="00A73579"/>
    <w:rsid w:val="00A738C5"/>
    <w:rsid w:val="00A739D0"/>
    <w:rsid w:val="00A73B07"/>
    <w:rsid w:val="00A73D58"/>
    <w:rsid w:val="00A74025"/>
    <w:rsid w:val="00A740A8"/>
    <w:rsid w:val="00A741A7"/>
    <w:rsid w:val="00A74502"/>
    <w:rsid w:val="00A746AA"/>
    <w:rsid w:val="00A74FF5"/>
    <w:rsid w:val="00A75332"/>
    <w:rsid w:val="00A753AB"/>
    <w:rsid w:val="00A75A4E"/>
    <w:rsid w:val="00A75A70"/>
    <w:rsid w:val="00A75ADF"/>
    <w:rsid w:val="00A760F3"/>
    <w:rsid w:val="00A761D4"/>
    <w:rsid w:val="00A7650C"/>
    <w:rsid w:val="00A7686F"/>
    <w:rsid w:val="00A7695F"/>
    <w:rsid w:val="00A76A7A"/>
    <w:rsid w:val="00A774C9"/>
    <w:rsid w:val="00A77DA6"/>
    <w:rsid w:val="00A77EC4"/>
    <w:rsid w:val="00A80671"/>
    <w:rsid w:val="00A807DF"/>
    <w:rsid w:val="00A81423"/>
    <w:rsid w:val="00A81589"/>
    <w:rsid w:val="00A8188D"/>
    <w:rsid w:val="00A819CC"/>
    <w:rsid w:val="00A81B89"/>
    <w:rsid w:val="00A81DA9"/>
    <w:rsid w:val="00A81EC2"/>
    <w:rsid w:val="00A827AD"/>
    <w:rsid w:val="00A8291F"/>
    <w:rsid w:val="00A82982"/>
    <w:rsid w:val="00A82F9E"/>
    <w:rsid w:val="00A82FC7"/>
    <w:rsid w:val="00A83AA9"/>
    <w:rsid w:val="00A83FB8"/>
    <w:rsid w:val="00A84020"/>
    <w:rsid w:val="00A84675"/>
    <w:rsid w:val="00A84778"/>
    <w:rsid w:val="00A84931"/>
    <w:rsid w:val="00A85735"/>
    <w:rsid w:val="00A85763"/>
    <w:rsid w:val="00A859AC"/>
    <w:rsid w:val="00A859CA"/>
    <w:rsid w:val="00A862C5"/>
    <w:rsid w:val="00A865CE"/>
    <w:rsid w:val="00A86989"/>
    <w:rsid w:val="00A86B1B"/>
    <w:rsid w:val="00A86BEB"/>
    <w:rsid w:val="00A86C43"/>
    <w:rsid w:val="00A86CA1"/>
    <w:rsid w:val="00A874B2"/>
    <w:rsid w:val="00A87AB8"/>
    <w:rsid w:val="00A87D59"/>
    <w:rsid w:val="00A87EF5"/>
    <w:rsid w:val="00A905D4"/>
    <w:rsid w:val="00A907F5"/>
    <w:rsid w:val="00A90B88"/>
    <w:rsid w:val="00A9157F"/>
    <w:rsid w:val="00A91DE1"/>
    <w:rsid w:val="00A91E56"/>
    <w:rsid w:val="00A925B4"/>
    <w:rsid w:val="00A92879"/>
    <w:rsid w:val="00A92C26"/>
    <w:rsid w:val="00A92CF9"/>
    <w:rsid w:val="00A9336A"/>
    <w:rsid w:val="00A934CC"/>
    <w:rsid w:val="00A93955"/>
    <w:rsid w:val="00A94010"/>
    <w:rsid w:val="00A9442A"/>
    <w:rsid w:val="00A947E7"/>
    <w:rsid w:val="00A94FA7"/>
    <w:rsid w:val="00A95E42"/>
    <w:rsid w:val="00A96060"/>
    <w:rsid w:val="00A961B7"/>
    <w:rsid w:val="00A9627A"/>
    <w:rsid w:val="00A963C8"/>
    <w:rsid w:val="00A968CC"/>
    <w:rsid w:val="00A972F0"/>
    <w:rsid w:val="00A97380"/>
    <w:rsid w:val="00A97628"/>
    <w:rsid w:val="00A97668"/>
    <w:rsid w:val="00A976C6"/>
    <w:rsid w:val="00A978A1"/>
    <w:rsid w:val="00A97C67"/>
    <w:rsid w:val="00A97C76"/>
    <w:rsid w:val="00A97C8B"/>
    <w:rsid w:val="00A97D55"/>
    <w:rsid w:val="00A97E16"/>
    <w:rsid w:val="00A97E53"/>
    <w:rsid w:val="00AA016F"/>
    <w:rsid w:val="00AA0E62"/>
    <w:rsid w:val="00AA11F5"/>
    <w:rsid w:val="00AA1463"/>
    <w:rsid w:val="00AA17A6"/>
    <w:rsid w:val="00AA1BD9"/>
    <w:rsid w:val="00AA1ED6"/>
    <w:rsid w:val="00AA21D4"/>
    <w:rsid w:val="00AA255C"/>
    <w:rsid w:val="00AA27C7"/>
    <w:rsid w:val="00AA29AC"/>
    <w:rsid w:val="00AA2F8B"/>
    <w:rsid w:val="00AA2F99"/>
    <w:rsid w:val="00AA31C2"/>
    <w:rsid w:val="00AA3B08"/>
    <w:rsid w:val="00AA3C01"/>
    <w:rsid w:val="00AA3D01"/>
    <w:rsid w:val="00AA3DEA"/>
    <w:rsid w:val="00AA42CB"/>
    <w:rsid w:val="00AA4468"/>
    <w:rsid w:val="00AA4546"/>
    <w:rsid w:val="00AA48CB"/>
    <w:rsid w:val="00AA4956"/>
    <w:rsid w:val="00AA4B68"/>
    <w:rsid w:val="00AA5082"/>
    <w:rsid w:val="00AA5196"/>
    <w:rsid w:val="00AA51D6"/>
    <w:rsid w:val="00AA567D"/>
    <w:rsid w:val="00AA591A"/>
    <w:rsid w:val="00AA5A20"/>
    <w:rsid w:val="00AA5ABC"/>
    <w:rsid w:val="00AA5CFC"/>
    <w:rsid w:val="00AA5EC0"/>
    <w:rsid w:val="00AA64C0"/>
    <w:rsid w:val="00AA64D8"/>
    <w:rsid w:val="00AA65EF"/>
    <w:rsid w:val="00AA666B"/>
    <w:rsid w:val="00AA6A39"/>
    <w:rsid w:val="00AA71B4"/>
    <w:rsid w:val="00AA7302"/>
    <w:rsid w:val="00AA7B2C"/>
    <w:rsid w:val="00AA7FAB"/>
    <w:rsid w:val="00AB070B"/>
    <w:rsid w:val="00AB0A8A"/>
    <w:rsid w:val="00AB0BC8"/>
    <w:rsid w:val="00AB0E82"/>
    <w:rsid w:val="00AB11CA"/>
    <w:rsid w:val="00AB14D9"/>
    <w:rsid w:val="00AB163B"/>
    <w:rsid w:val="00AB1A4B"/>
    <w:rsid w:val="00AB1BD8"/>
    <w:rsid w:val="00AB1D0E"/>
    <w:rsid w:val="00AB2044"/>
    <w:rsid w:val="00AB2376"/>
    <w:rsid w:val="00AB2855"/>
    <w:rsid w:val="00AB29DC"/>
    <w:rsid w:val="00AB3078"/>
    <w:rsid w:val="00AB322A"/>
    <w:rsid w:val="00AB32E9"/>
    <w:rsid w:val="00AB3CA5"/>
    <w:rsid w:val="00AB3DAC"/>
    <w:rsid w:val="00AB41B5"/>
    <w:rsid w:val="00AB4991"/>
    <w:rsid w:val="00AB4A14"/>
    <w:rsid w:val="00AB4A45"/>
    <w:rsid w:val="00AB4AB8"/>
    <w:rsid w:val="00AB4B51"/>
    <w:rsid w:val="00AB4C44"/>
    <w:rsid w:val="00AB4D0F"/>
    <w:rsid w:val="00AB4DE3"/>
    <w:rsid w:val="00AB5018"/>
    <w:rsid w:val="00AB507C"/>
    <w:rsid w:val="00AB51A4"/>
    <w:rsid w:val="00AB5963"/>
    <w:rsid w:val="00AB5EF8"/>
    <w:rsid w:val="00AB5FBE"/>
    <w:rsid w:val="00AB61F6"/>
    <w:rsid w:val="00AB655E"/>
    <w:rsid w:val="00AB6A91"/>
    <w:rsid w:val="00AB717E"/>
    <w:rsid w:val="00AB789A"/>
    <w:rsid w:val="00AB7ABB"/>
    <w:rsid w:val="00AB7C04"/>
    <w:rsid w:val="00AB7DCC"/>
    <w:rsid w:val="00AC007F"/>
    <w:rsid w:val="00AC017B"/>
    <w:rsid w:val="00AC041B"/>
    <w:rsid w:val="00AC117B"/>
    <w:rsid w:val="00AC119C"/>
    <w:rsid w:val="00AC16ED"/>
    <w:rsid w:val="00AC17D3"/>
    <w:rsid w:val="00AC1ABB"/>
    <w:rsid w:val="00AC2213"/>
    <w:rsid w:val="00AC2AFE"/>
    <w:rsid w:val="00AC2B1F"/>
    <w:rsid w:val="00AC2BEC"/>
    <w:rsid w:val="00AC2C8E"/>
    <w:rsid w:val="00AC2E8C"/>
    <w:rsid w:val="00AC2ECD"/>
    <w:rsid w:val="00AC3119"/>
    <w:rsid w:val="00AC32A9"/>
    <w:rsid w:val="00AC3443"/>
    <w:rsid w:val="00AC347F"/>
    <w:rsid w:val="00AC3593"/>
    <w:rsid w:val="00AC3FDC"/>
    <w:rsid w:val="00AC42C4"/>
    <w:rsid w:val="00AC47E2"/>
    <w:rsid w:val="00AC49FB"/>
    <w:rsid w:val="00AC4D4C"/>
    <w:rsid w:val="00AC4E93"/>
    <w:rsid w:val="00AC5385"/>
    <w:rsid w:val="00AC59DA"/>
    <w:rsid w:val="00AC5A10"/>
    <w:rsid w:val="00AC5B74"/>
    <w:rsid w:val="00AC64F9"/>
    <w:rsid w:val="00AC65F1"/>
    <w:rsid w:val="00AC692A"/>
    <w:rsid w:val="00AC73F5"/>
    <w:rsid w:val="00AC74D0"/>
    <w:rsid w:val="00AD01A7"/>
    <w:rsid w:val="00AD0AA3"/>
    <w:rsid w:val="00AD0F48"/>
    <w:rsid w:val="00AD0F58"/>
    <w:rsid w:val="00AD0FA1"/>
    <w:rsid w:val="00AD1196"/>
    <w:rsid w:val="00AD11B8"/>
    <w:rsid w:val="00AD1529"/>
    <w:rsid w:val="00AD198F"/>
    <w:rsid w:val="00AD1C4D"/>
    <w:rsid w:val="00AD1C64"/>
    <w:rsid w:val="00AD1D22"/>
    <w:rsid w:val="00AD205A"/>
    <w:rsid w:val="00AD20F4"/>
    <w:rsid w:val="00AD270F"/>
    <w:rsid w:val="00AD297D"/>
    <w:rsid w:val="00AD2A12"/>
    <w:rsid w:val="00AD2F8C"/>
    <w:rsid w:val="00AD32F2"/>
    <w:rsid w:val="00AD360E"/>
    <w:rsid w:val="00AD37F3"/>
    <w:rsid w:val="00AD38C2"/>
    <w:rsid w:val="00AD3F94"/>
    <w:rsid w:val="00AD44C6"/>
    <w:rsid w:val="00AD471B"/>
    <w:rsid w:val="00AD49F6"/>
    <w:rsid w:val="00AD4A5A"/>
    <w:rsid w:val="00AD4D47"/>
    <w:rsid w:val="00AD4DFF"/>
    <w:rsid w:val="00AD58D7"/>
    <w:rsid w:val="00AD59E1"/>
    <w:rsid w:val="00AD5E74"/>
    <w:rsid w:val="00AD6258"/>
    <w:rsid w:val="00AD628F"/>
    <w:rsid w:val="00AD6D25"/>
    <w:rsid w:val="00AD6FF7"/>
    <w:rsid w:val="00AD7159"/>
    <w:rsid w:val="00AD71C1"/>
    <w:rsid w:val="00AD778A"/>
    <w:rsid w:val="00AD7AE7"/>
    <w:rsid w:val="00AD7CCA"/>
    <w:rsid w:val="00AD7D36"/>
    <w:rsid w:val="00AD7F2A"/>
    <w:rsid w:val="00AD7F95"/>
    <w:rsid w:val="00AE0253"/>
    <w:rsid w:val="00AE05C6"/>
    <w:rsid w:val="00AE076A"/>
    <w:rsid w:val="00AE1258"/>
    <w:rsid w:val="00AE1664"/>
    <w:rsid w:val="00AE16BF"/>
    <w:rsid w:val="00AE1BE6"/>
    <w:rsid w:val="00AE1CDC"/>
    <w:rsid w:val="00AE1D1A"/>
    <w:rsid w:val="00AE2005"/>
    <w:rsid w:val="00AE200E"/>
    <w:rsid w:val="00AE22B3"/>
    <w:rsid w:val="00AE27AC"/>
    <w:rsid w:val="00AE2916"/>
    <w:rsid w:val="00AE2AC6"/>
    <w:rsid w:val="00AE2BF5"/>
    <w:rsid w:val="00AE2C2B"/>
    <w:rsid w:val="00AE2F03"/>
    <w:rsid w:val="00AE327A"/>
    <w:rsid w:val="00AE33A0"/>
    <w:rsid w:val="00AE38D8"/>
    <w:rsid w:val="00AE39F9"/>
    <w:rsid w:val="00AE3E2D"/>
    <w:rsid w:val="00AE3E9E"/>
    <w:rsid w:val="00AE3F30"/>
    <w:rsid w:val="00AE406D"/>
    <w:rsid w:val="00AE40E0"/>
    <w:rsid w:val="00AE4230"/>
    <w:rsid w:val="00AE4280"/>
    <w:rsid w:val="00AE4741"/>
    <w:rsid w:val="00AE4C81"/>
    <w:rsid w:val="00AE4D73"/>
    <w:rsid w:val="00AE4DBA"/>
    <w:rsid w:val="00AE4F07"/>
    <w:rsid w:val="00AE54D0"/>
    <w:rsid w:val="00AE54DA"/>
    <w:rsid w:val="00AE5985"/>
    <w:rsid w:val="00AE5E14"/>
    <w:rsid w:val="00AE5EEE"/>
    <w:rsid w:val="00AE6320"/>
    <w:rsid w:val="00AE72E8"/>
    <w:rsid w:val="00AE7F09"/>
    <w:rsid w:val="00AE7F98"/>
    <w:rsid w:val="00AF0361"/>
    <w:rsid w:val="00AF0381"/>
    <w:rsid w:val="00AF04DE"/>
    <w:rsid w:val="00AF0797"/>
    <w:rsid w:val="00AF11AC"/>
    <w:rsid w:val="00AF15BD"/>
    <w:rsid w:val="00AF16B3"/>
    <w:rsid w:val="00AF1767"/>
    <w:rsid w:val="00AF1A04"/>
    <w:rsid w:val="00AF1C5D"/>
    <w:rsid w:val="00AF202B"/>
    <w:rsid w:val="00AF2B0A"/>
    <w:rsid w:val="00AF2C81"/>
    <w:rsid w:val="00AF2DE7"/>
    <w:rsid w:val="00AF330F"/>
    <w:rsid w:val="00AF34B7"/>
    <w:rsid w:val="00AF34EC"/>
    <w:rsid w:val="00AF352A"/>
    <w:rsid w:val="00AF353B"/>
    <w:rsid w:val="00AF3673"/>
    <w:rsid w:val="00AF3A0C"/>
    <w:rsid w:val="00AF3D51"/>
    <w:rsid w:val="00AF3F52"/>
    <w:rsid w:val="00AF42D7"/>
    <w:rsid w:val="00AF4508"/>
    <w:rsid w:val="00AF4966"/>
    <w:rsid w:val="00AF4C35"/>
    <w:rsid w:val="00AF4C41"/>
    <w:rsid w:val="00AF5027"/>
    <w:rsid w:val="00AF53CC"/>
    <w:rsid w:val="00AF54FB"/>
    <w:rsid w:val="00AF5D59"/>
    <w:rsid w:val="00AF5D8F"/>
    <w:rsid w:val="00AF5F9C"/>
    <w:rsid w:val="00AF5FF8"/>
    <w:rsid w:val="00AF697A"/>
    <w:rsid w:val="00AF7935"/>
    <w:rsid w:val="00B006A6"/>
    <w:rsid w:val="00B006FE"/>
    <w:rsid w:val="00B00733"/>
    <w:rsid w:val="00B007CB"/>
    <w:rsid w:val="00B00A4F"/>
    <w:rsid w:val="00B01356"/>
    <w:rsid w:val="00B01B49"/>
    <w:rsid w:val="00B023D9"/>
    <w:rsid w:val="00B024E0"/>
    <w:rsid w:val="00B026F9"/>
    <w:rsid w:val="00B0276D"/>
    <w:rsid w:val="00B02AA9"/>
    <w:rsid w:val="00B02AD5"/>
    <w:rsid w:val="00B02E07"/>
    <w:rsid w:val="00B02FA3"/>
    <w:rsid w:val="00B03025"/>
    <w:rsid w:val="00B03942"/>
    <w:rsid w:val="00B039B7"/>
    <w:rsid w:val="00B03A1D"/>
    <w:rsid w:val="00B03A28"/>
    <w:rsid w:val="00B03EEA"/>
    <w:rsid w:val="00B03FD3"/>
    <w:rsid w:val="00B04361"/>
    <w:rsid w:val="00B045F0"/>
    <w:rsid w:val="00B047A1"/>
    <w:rsid w:val="00B04B68"/>
    <w:rsid w:val="00B04B82"/>
    <w:rsid w:val="00B04C79"/>
    <w:rsid w:val="00B04CBA"/>
    <w:rsid w:val="00B04DEF"/>
    <w:rsid w:val="00B04EC1"/>
    <w:rsid w:val="00B04FCE"/>
    <w:rsid w:val="00B05084"/>
    <w:rsid w:val="00B0511D"/>
    <w:rsid w:val="00B054E6"/>
    <w:rsid w:val="00B05581"/>
    <w:rsid w:val="00B0559E"/>
    <w:rsid w:val="00B0569B"/>
    <w:rsid w:val="00B06056"/>
    <w:rsid w:val="00B0628F"/>
    <w:rsid w:val="00B06691"/>
    <w:rsid w:val="00B06782"/>
    <w:rsid w:val="00B0683A"/>
    <w:rsid w:val="00B069C8"/>
    <w:rsid w:val="00B06AC4"/>
    <w:rsid w:val="00B07100"/>
    <w:rsid w:val="00B07490"/>
    <w:rsid w:val="00B07820"/>
    <w:rsid w:val="00B07850"/>
    <w:rsid w:val="00B07D75"/>
    <w:rsid w:val="00B07F54"/>
    <w:rsid w:val="00B109F6"/>
    <w:rsid w:val="00B10A79"/>
    <w:rsid w:val="00B111B3"/>
    <w:rsid w:val="00B1139F"/>
    <w:rsid w:val="00B118BE"/>
    <w:rsid w:val="00B11DF9"/>
    <w:rsid w:val="00B125E7"/>
    <w:rsid w:val="00B12619"/>
    <w:rsid w:val="00B127AC"/>
    <w:rsid w:val="00B12EB2"/>
    <w:rsid w:val="00B13467"/>
    <w:rsid w:val="00B13605"/>
    <w:rsid w:val="00B13690"/>
    <w:rsid w:val="00B137F2"/>
    <w:rsid w:val="00B13F0E"/>
    <w:rsid w:val="00B14562"/>
    <w:rsid w:val="00B14569"/>
    <w:rsid w:val="00B14C0D"/>
    <w:rsid w:val="00B14CBC"/>
    <w:rsid w:val="00B150D8"/>
    <w:rsid w:val="00B1576D"/>
    <w:rsid w:val="00B157F9"/>
    <w:rsid w:val="00B15965"/>
    <w:rsid w:val="00B15AE3"/>
    <w:rsid w:val="00B16834"/>
    <w:rsid w:val="00B16956"/>
    <w:rsid w:val="00B1715A"/>
    <w:rsid w:val="00B20256"/>
    <w:rsid w:val="00B20535"/>
    <w:rsid w:val="00B20D09"/>
    <w:rsid w:val="00B2119C"/>
    <w:rsid w:val="00B21202"/>
    <w:rsid w:val="00B213F5"/>
    <w:rsid w:val="00B21411"/>
    <w:rsid w:val="00B215F4"/>
    <w:rsid w:val="00B2225C"/>
    <w:rsid w:val="00B2248B"/>
    <w:rsid w:val="00B22737"/>
    <w:rsid w:val="00B22D56"/>
    <w:rsid w:val="00B22F3C"/>
    <w:rsid w:val="00B231C2"/>
    <w:rsid w:val="00B2323F"/>
    <w:rsid w:val="00B23740"/>
    <w:rsid w:val="00B237DC"/>
    <w:rsid w:val="00B23854"/>
    <w:rsid w:val="00B23A7C"/>
    <w:rsid w:val="00B23DBD"/>
    <w:rsid w:val="00B23FF7"/>
    <w:rsid w:val="00B240E2"/>
    <w:rsid w:val="00B24261"/>
    <w:rsid w:val="00B24725"/>
    <w:rsid w:val="00B24A7E"/>
    <w:rsid w:val="00B24A81"/>
    <w:rsid w:val="00B25333"/>
    <w:rsid w:val="00B25360"/>
    <w:rsid w:val="00B25EDB"/>
    <w:rsid w:val="00B261F3"/>
    <w:rsid w:val="00B263E2"/>
    <w:rsid w:val="00B26538"/>
    <w:rsid w:val="00B26793"/>
    <w:rsid w:val="00B267D0"/>
    <w:rsid w:val="00B269BA"/>
    <w:rsid w:val="00B26EF4"/>
    <w:rsid w:val="00B273F7"/>
    <w:rsid w:val="00B2763F"/>
    <w:rsid w:val="00B278E1"/>
    <w:rsid w:val="00B27AAC"/>
    <w:rsid w:val="00B27B68"/>
    <w:rsid w:val="00B27EDA"/>
    <w:rsid w:val="00B302BF"/>
    <w:rsid w:val="00B303BF"/>
    <w:rsid w:val="00B303F2"/>
    <w:rsid w:val="00B307B4"/>
    <w:rsid w:val="00B30929"/>
    <w:rsid w:val="00B30A32"/>
    <w:rsid w:val="00B31941"/>
    <w:rsid w:val="00B31BC9"/>
    <w:rsid w:val="00B31CC3"/>
    <w:rsid w:val="00B321AF"/>
    <w:rsid w:val="00B327A8"/>
    <w:rsid w:val="00B32C1B"/>
    <w:rsid w:val="00B32C3C"/>
    <w:rsid w:val="00B32D39"/>
    <w:rsid w:val="00B32DEE"/>
    <w:rsid w:val="00B334FB"/>
    <w:rsid w:val="00B341EF"/>
    <w:rsid w:val="00B348B1"/>
    <w:rsid w:val="00B34B52"/>
    <w:rsid w:val="00B3599E"/>
    <w:rsid w:val="00B35FF7"/>
    <w:rsid w:val="00B361B3"/>
    <w:rsid w:val="00B3672F"/>
    <w:rsid w:val="00B36A0E"/>
    <w:rsid w:val="00B372AA"/>
    <w:rsid w:val="00B373AC"/>
    <w:rsid w:val="00B374CA"/>
    <w:rsid w:val="00B37DD6"/>
    <w:rsid w:val="00B37F70"/>
    <w:rsid w:val="00B40445"/>
    <w:rsid w:val="00B40612"/>
    <w:rsid w:val="00B409E0"/>
    <w:rsid w:val="00B40D8A"/>
    <w:rsid w:val="00B41317"/>
    <w:rsid w:val="00B41888"/>
    <w:rsid w:val="00B41A1F"/>
    <w:rsid w:val="00B42082"/>
    <w:rsid w:val="00B422B3"/>
    <w:rsid w:val="00B42846"/>
    <w:rsid w:val="00B4294D"/>
    <w:rsid w:val="00B42A94"/>
    <w:rsid w:val="00B42C65"/>
    <w:rsid w:val="00B436CF"/>
    <w:rsid w:val="00B437D2"/>
    <w:rsid w:val="00B437FA"/>
    <w:rsid w:val="00B43D17"/>
    <w:rsid w:val="00B43DFA"/>
    <w:rsid w:val="00B44D43"/>
    <w:rsid w:val="00B4561F"/>
    <w:rsid w:val="00B45882"/>
    <w:rsid w:val="00B45A4C"/>
    <w:rsid w:val="00B45A52"/>
    <w:rsid w:val="00B45D51"/>
    <w:rsid w:val="00B460B3"/>
    <w:rsid w:val="00B46175"/>
    <w:rsid w:val="00B461B9"/>
    <w:rsid w:val="00B464A0"/>
    <w:rsid w:val="00B46A72"/>
    <w:rsid w:val="00B46B0C"/>
    <w:rsid w:val="00B46D8B"/>
    <w:rsid w:val="00B4713E"/>
    <w:rsid w:val="00B47197"/>
    <w:rsid w:val="00B47201"/>
    <w:rsid w:val="00B473E9"/>
    <w:rsid w:val="00B5008D"/>
    <w:rsid w:val="00B5022C"/>
    <w:rsid w:val="00B50350"/>
    <w:rsid w:val="00B50453"/>
    <w:rsid w:val="00B50A29"/>
    <w:rsid w:val="00B50A8A"/>
    <w:rsid w:val="00B5119A"/>
    <w:rsid w:val="00B51342"/>
    <w:rsid w:val="00B51369"/>
    <w:rsid w:val="00B515CC"/>
    <w:rsid w:val="00B51D82"/>
    <w:rsid w:val="00B523B0"/>
    <w:rsid w:val="00B52477"/>
    <w:rsid w:val="00B525C1"/>
    <w:rsid w:val="00B527DF"/>
    <w:rsid w:val="00B52AF0"/>
    <w:rsid w:val="00B53023"/>
    <w:rsid w:val="00B53227"/>
    <w:rsid w:val="00B53597"/>
    <w:rsid w:val="00B537DA"/>
    <w:rsid w:val="00B53A97"/>
    <w:rsid w:val="00B53B16"/>
    <w:rsid w:val="00B540CC"/>
    <w:rsid w:val="00B54128"/>
    <w:rsid w:val="00B5433D"/>
    <w:rsid w:val="00B544C5"/>
    <w:rsid w:val="00B5477D"/>
    <w:rsid w:val="00B548B7"/>
    <w:rsid w:val="00B54929"/>
    <w:rsid w:val="00B54988"/>
    <w:rsid w:val="00B54EAB"/>
    <w:rsid w:val="00B55148"/>
    <w:rsid w:val="00B551B6"/>
    <w:rsid w:val="00B5557B"/>
    <w:rsid w:val="00B55B1B"/>
    <w:rsid w:val="00B55BCE"/>
    <w:rsid w:val="00B55CAF"/>
    <w:rsid w:val="00B56008"/>
    <w:rsid w:val="00B561E4"/>
    <w:rsid w:val="00B563E6"/>
    <w:rsid w:val="00B56760"/>
    <w:rsid w:val="00B56925"/>
    <w:rsid w:val="00B5728D"/>
    <w:rsid w:val="00B57AD2"/>
    <w:rsid w:val="00B57B17"/>
    <w:rsid w:val="00B57DB0"/>
    <w:rsid w:val="00B6059D"/>
    <w:rsid w:val="00B60703"/>
    <w:rsid w:val="00B60785"/>
    <w:rsid w:val="00B60787"/>
    <w:rsid w:val="00B60A44"/>
    <w:rsid w:val="00B60D35"/>
    <w:rsid w:val="00B60D5E"/>
    <w:rsid w:val="00B60E88"/>
    <w:rsid w:val="00B60E99"/>
    <w:rsid w:val="00B61118"/>
    <w:rsid w:val="00B615A2"/>
    <w:rsid w:val="00B624AF"/>
    <w:rsid w:val="00B6263C"/>
    <w:rsid w:val="00B62BB5"/>
    <w:rsid w:val="00B62D1A"/>
    <w:rsid w:val="00B6302F"/>
    <w:rsid w:val="00B63744"/>
    <w:rsid w:val="00B6384E"/>
    <w:rsid w:val="00B63DD2"/>
    <w:rsid w:val="00B64561"/>
    <w:rsid w:val="00B646E2"/>
    <w:rsid w:val="00B64829"/>
    <w:rsid w:val="00B64E55"/>
    <w:rsid w:val="00B64FFE"/>
    <w:rsid w:val="00B65253"/>
    <w:rsid w:val="00B658DB"/>
    <w:rsid w:val="00B65DB6"/>
    <w:rsid w:val="00B661A1"/>
    <w:rsid w:val="00B6642E"/>
    <w:rsid w:val="00B664C7"/>
    <w:rsid w:val="00B66D7F"/>
    <w:rsid w:val="00B66DF5"/>
    <w:rsid w:val="00B6717D"/>
    <w:rsid w:val="00B67355"/>
    <w:rsid w:val="00B676A1"/>
    <w:rsid w:val="00B676E5"/>
    <w:rsid w:val="00B70B86"/>
    <w:rsid w:val="00B70C3D"/>
    <w:rsid w:val="00B70C7A"/>
    <w:rsid w:val="00B70DB5"/>
    <w:rsid w:val="00B71626"/>
    <w:rsid w:val="00B71E80"/>
    <w:rsid w:val="00B71F38"/>
    <w:rsid w:val="00B72C3F"/>
    <w:rsid w:val="00B72FF8"/>
    <w:rsid w:val="00B7306D"/>
    <w:rsid w:val="00B73072"/>
    <w:rsid w:val="00B733EA"/>
    <w:rsid w:val="00B739F6"/>
    <w:rsid w:val="00B73BA8"/>
    <w:rsid w:val="00B73D9A"/>
    <w:rsid w:val="00B74751"/>
    <w:rsid w:val="00B74A9F"/>
    <w:rsid w:val="00B74E02"/>
    <w:rsid w:val="00B7501D"/>
    <w:rsid w:val="00B75576"/>
    <w:rsid w:val="00B75DA6"/>
    <w:rsid w:val="00B76414"/>
    <w:rsid w:val="00B76702"/>
    <w:rsid w:val="00B7744F"/>
    <w:rsid w:val="00B77E29"/>
    <w:rsid w:val="00B77FAE"/>
    <w:rsid w:val="00B803A0"/>
    <w:rsid w:val="00B8097B"/>
    <w:rsid w:val="00B812DA"/>
    <w:rsid w:val="00B819A0"/>
    <w:rsid w:val="00B819E7"/>
    <w:rsid w:val="00B81A6C"/>
    <w:rsid w:val="00B81D25"/>
    <w:rsid w:val="00B822DF"/>
    <w:rsid w:val="00B8295A"/>
    <w:rsid w:val="00B82A3E"/>
    <w:rsid w:val="00B82B50"/>
    <w:rsid w:val="00B83277"/>
    <w:rsid w:val="00B835B2"/>
    <w:rsid w:val="00B83809"/>
    <w:rsid w:val="00B83846"/>
    <w:rsid w:val="00B83A5D"/>
    <w:rsid w:val="00B83C82"/>
    <w:rsid w:val="00B8462A"/>
    <w:rsid w:val="00B8471A"/>
    <w:rsid w:val="00B84A52"/>
    <w:rsid w:val="00B84D8A"/>
    <w:rsid w:val="00B85050"/>
    <w:rsid w:val="00B85233"/>
    <w:rsid w:val="00B855A5"/>
    <w:rsid w:val="00B858D5"/>
    <w:rsid w:val="00B85DE5"/>
    <w:rsid w:val="00B86271"/>
    <w:rsid w:val="00B8638F"/>
    <w:rsid w:val="00B86D6C"/>
    <w:rsid w:val="00B86E78"/>
    <w:rsid w:val="00B872BA"/>
    <w:rsid w:val="00B874E7"/>
    <w:rsid w:val="00B87678"/>
    <w:rsid w:val="00B876F0"/>
    <w:rsid w:val="00B878CB"/>
    <w:rsid w:val="00B87BD5"/>
    <w:rsid w:val="00B87C16"/>
    <w:rsid w:val="00B87D79"/>
    <w:rsid w:val="00B87E01"/>
    <w:rsid w:val="00B87EF4"/>
    <w:rsid w:val="00B90340"/>
    <w:rsid w:val="00B904C7"/>
    <w:rsid w:val="00B9069C"/>
    <w:rsid w:val="00B90A14"/>
    <w:rsid w:val="00B90B00"/>
    <w:rsid w:val="00B90EA2"/>
    <w:rsid w:val="00B90F73"/>
    <w:rsid w:val="00B911A9"/>
    <w:rsid w:val="00B9152E"/>
    <w:rsid w:val="00B917E8"/>
    <w:rsid w:val="00B91ECF"/>
    <w:rsid w:val="00B91EE3"/>
    <w:rsid w:val="00B9246F"/>
    <w:rsid w:val="00B924F8"/>
    <w:rsid w:val="00B92F50"/>
    <w:rsid w:val="00B933D5"/>
    <w:rsid w:val="00B93674"/>
    <w:rsid w:val="00B93B4D"/>
    <w:rsid w:val="00B93B59"/>
    <w:rsid w:val="00B93C5C"/>
    <w:rsid w:val="00B93E31"/>
    <w:rsid w:val="00B9406A"/>
    <w:rsid w:val="00B944CF"/>
    <w:rsid w:val="00B9470F"/>
    <w:rsid w:val="00B94732"/>
    <w:rsid w:val="00B94B27"/>
    <w:rsid w:val="00B9536A"/>
    <w:rsid w:val="00B9538F"/>
    <w:rsid w:val="00B95715"/>
    <w:rsid w:val="00B958C5"/>
    <w:rsid w:val="00B95A90"/>
    <w:rsid w:val="00B95FDB"/>
    <w:rsid w:val="00B9632C"/>
    <w:rsid w:val="00B965D0"/>
    <w:rsid w:val="00B965E6"/>
    <w:rsid w:val="00B96A40"/>
    <w:rsid w:val="00B96A92"/>
    <w:rsid w:val="00B96DA1"/>
    <w:rsid w:val="00B96F68"/>
    <w:rsid w:val="00B971CB"/>
    <w:rsid w:val="00B9730F"/>
    <w:rsid w:val="00B97BD0"/>
    <w:rsid w:val="00B97C26"/>
    <w:rsid w:val="00B97E64"/>
    <w:rsid w:val="00BA0052"/>
    <w:rsid w:val="00BA007F"/>
    <w:rsid w:val="00BA039C"/>
    <w:rsid w:val="00BA04BE"/>
    <w:rsid w:val="00BA0A80"/>
    <w:rsid w:val="00BA0E29"/>
    <w:rsid w:val="00BA1178"/>
    <w:rsid w:val="00BA119D"/>
    <w:rsid w:val="00BA1233"/>
    <w:rsid w:val="00BA164B"/>
    <w:rsid w:val="00BA189C"/>
    <w:rsid w:val="00BA1B27"/>
    <w:rsid w:val="00BA1C2E"/>
    <w:rsid w:val="00BA1F07"/>
    <w:rsid w:val="00BA1F7B"/>
    <w:rsid w:val="00BA2234"/>
    <w:rsid w:val="00BA2280"/>
    <w:rsid w:val="00BA23DB"/>
    <w:rsid w:val="00BA2A08"/>
    <w:rsid w:val="00BA3138"/>
    <w:rsid w:val="00BA32D7"/>
    <w:rsid w:val="00BA36C8"/>
    <w:rsid w:val="00BA3BD8"/>
    <w:rsid w:val="00BA3DCF"/>
    <w:rsid w:val="00BA45D4"/>
    <w:rsid w:val="00BA4B13"/>
    <w:rsid w:val="00BA4E2C"/>
    <w:rsid w:val="00BA5101"/>
    <w:rsid w:val="00BA52B6"/>
    <w:rsid w:val="00BA56D2"/>
    <w:rsid w:val="00BA5C21"/>
    <w:rsid w:val="00BA5D2E"/>
    <w:rsid w:val="00BA648A"/>
    <w:rsid w:val="00BA68F8"/>
    <w:rsid w:val="00BA692E"/>
    <w:rsid w:val="00BA6A4E"/>
    <w:rsid w:val="00BA6C22"/>
    <w:rsid w:val="00BA6CC7"/>
    <w:rsid w:val="00BA6DE9"/>
    <w:rsid w:val="00BA6F64"/>
    <w:rsid w:val="00BA7213"/>
    <w:rsid w:val="00BA7536"/>
    <w:rsid w:val="00BA76E0"/>
    <w:rsid w:val="00BA79BB"/>
    <w:rsid w:val="00BA7B13"/>
    <w:rsid w:val="00BA7B51"/>
    <w:rsid w:val="00BA7BDB"/>
    <w:rsid w:val="00BA7EF9"/>
    <w:rsid w:val="00BB010B"/>
    <w:rsid w:val="00BB053D"/>
    <w:rsid w:val="00BB0543"/>
    <w:rsid w:val="00BB055E"/>
    <w:rsid w:val="00BB058E"/>
    <w:rsid w:val="00BB0946"/>
    <w:rsid w:val="00BB0C39"/>
    <w:rsid w:val="00BB0CD6"/>
    <w:rsid w:val="00BB1C5C"/>
    <w:rsid w:val="00BB1CE1"/>
    <w:rsid w:val="00BB21F7"/>
    <w:rsid w:val="00BB2561"/>
    <w:rsid w:val="00BB288C"/>
    <w:rsid w:val="00BB288D"/>
    <w:rsid w:val="00BB2A25"/>
    <w:rsid w:val="00BB2B67"/>
    <w:rsid w:val="00BB30ED"/>
    <w:rsid w:val="00BB3473"/>
    <w:rsid w:val="00BB3652"/>
    <w:rsid w:val="00BB4517"/>
    <w:rsid w:val="00BB48CF"/>
    <w:rsid w:val="00BB497D"/>
    <w:rsid w:val="00BB4A0F"/>
    <w:rsid w:val="00BB51E9"/>
    <w:rsid w:val="00BB5241"/>
    <w:rsid w:val="00BB5826"/>
    <w:rsid w:val="00BB5C7C"/>
    <w:rsid w:val="00BB61FD"/>
    <w:rsid w:val="00BB6617"/>
    <w:rsid w:val="00BB67EB"/>
    <w:rsid w:val="00BB6A83"/>
    <w:rsid w:val="00BB6BCC"/>
    <w:rsid w:val="00BB6CEB"/>
    <w:rsid w:val="00BB6E2B"/>
    <w:rsid w:val="00BB6EA5"/>
    <w:rsid w:val="00BB6F62"/>
    <w:rsid w:val="00BB7167"/>
    <w:rsid w:val="00BB7639"/>
    <w:rsid w:val="00BB793B"/>
    <w:rsid w:val="00BB7C2B"/>
    <w:rsid w:val="00BB7F97"/>
    <w:rsid w:val="00BB7FBA"/>
    <w:rsid w:val="00BC05AA"/>
    <w:rsid w:val="00BC0643"/>
    <w:rsid w:val="00BC07A9"/>
    <w:rsid w:val="00BC0C02"/>
    <w:rsid w:val="00BC0FDC"/>
    <w:rsid w:val="00BC10FC"/>
    <w:rsid w:val="00BC1262"/>
    <w:rsid w:val="00BC15F0"/>
    <w:rsid w:val="00BC16A6"/>
    <w:rsid w:val="00BC16E5"/>
    <w:rsid w:val="00BC1BF3"/>
    <w:rsid w:val="00BC1F7D"/>
    <w:rsid w:val="00BC212A"/>
    <w:rsid w:val="00BC213E"/>
    <w:rsid w:val="00BC23AF"/>
    <w:rsid w:val="00BC2714"/>
    <w:rsid w:val="00BC278F"/>
    <w:rsid w:val="00BC288D"/>
    <w:rsid w:val="00BC2C75"/>
    <w:rsid w:val="00BC2DB7"/>
    <w:rsid w:val="00BC3053"/>
    <w:rsid w:val="00BC3218"/>
    <w:rsid w:val="00BC36E1"/>
    <w:rsid w:val="00BC3884"/>
    <w:rsid w:val="00BC3903"/>
    <w:rsid w:val="00BC39E6"/>
    <w:rsid w:val="00BC4165"/>
    <w:rsid w:val="00BC4179"/>
    <w:rsid w:val="00BC4322"/>
    <w:rsid w:val="00BC4816"/>
    <w:rsid w:val="00BC4D2E"/>
    <w:rsid w:val="00BC5282"/>
    <w:rsid w:val="00BC52D0"/>
    <w:rsid w:val="00BC52D2"/>
    <w:rsid w:val="00BC52E0"/>
    <w:rsid w:val="00BC58AC"/>
    <w:rsid w:val="00BC5A83"/>
    <w:rsid w:val="00BC5BA6"/>
    <w:rsid w:val="00BC5BA7"/>
    <w:rsid w:val="00BC5CAD"/>
    <w:rsid w:val="00BC5E4B"/>
    <w:rsid w:val="00BC62C6"/>
    <w:rsid w:val="00BC6709"/>
    <w:rsid w:val="00BC6A77"/>
    <w:rsid w:val="00BC6E18"/>
    <w:rsid w:val="00BC6E23"/>
    <w:rsid w:val="00BC735B"/>
    <w:rsid w:val="00BC7887"/>
    <w:rsid w:val="00BC7A01"/>
    <w:rsid w:val="00BC7AA8"/>
    <w:rsid w:val="00BC7B4B"/>
    <w:rsid w:val="00BD080B"/>
    <w:rsid w:val="00BD08B3"/>
    <w:rsid w:val="00BD0D26"/>
    <w:rsid w:val="00BD119E"/>
    <w:rsid w:val="00BD1422"/>
    <w:rsid w:val="00BD1B75"/>
    <w:rsid w:val="00BD1BF1"/>
    <w:rsid w:val="00BD1DEC"/>
    <w:rsid w:val="00BD1E2C"/>
    <w:rsid w:val="00BD1F38"/>
    <w:rsid w:val="00BD1F7D"/>
    <w:rsid w:val="00BD1FA4"/>
    <w:rsid w:val="00BD21F0"/>
    <w:rsid w:val="00BD2382"/>
    <w:rsid w:val="00BD2453"/>
    <w:rsid w:val="00BD27D2"/>
    <w:rsid w:val="00BD289F"/>
    <w:rsid w:val="00BD2A21"/>
    <w:rsid w:val="00BD2B79"/>
    <w:rsid w:val="00BD2BAB"/>
    <w:rsid w:val="00BD2C87"/>
    <w:rsid w:val="00BD2CBF"/>
    <w:rsid w:val="00BD3131"/>
    <w:rsid w:val="00BD31A4"/>
    <w:rsid w:val="00BD3987"/>
    <w:rsid w:val="00BD40DE"/>
    <w:rsid w:val="00BD41AC"/>
    <w:rsid w:val="00BD48AC"/>
    <w:rsid w:val="00BD48BA"/>
    <w:rsid w:val="00BD48FD"/>
    <w:rsid w:val="00BD4925"/>
    <w:rsid w:val="00BD5085"/>
    <w:rsid w:val="00BD526E"/>
    <w:rsid w:val="00BD5BA0"/>
    <w:rsid w:val="00BD5F1A"/>
    <w:rsid w:val="00BD60E3"/>
    <w:rsid w:val="00BD630B"/>
    <w:rsid w:val="00BD6630"/>
    <w:rsid w:val="00BD670B"/>
    <w:rsid w:val="00BD67B9"/>
    <w:rsid w:val="00BD694C"/>
    <w:rsid w:val="00BD6A16"/>
    <w:rsid w:val="00BD6AA4"/>
    <w:rsid w:val="00BD6FB6"/>
    <w:rsid w:val="00BD710C"/>
    <w:rsid w:val="00BD713F"/>
    <w:rsid w:val="00BD78C9"/>
    <w:rsid w:val="00BD7F34"/>
    <w:rsid w:val="00BE0858"/>
    <w:rsid w:val="00BE0900"/>
    <w:rsid w:val="00BE0988"/>
    <w:rsid w:val="00BE0A70"/>
    <w:rsid w:val="00BE0D16"/>
    <w:rsid w:val="00BE11E7"/>
    <w:rsid w:val="00BE1234"/>
    <w:rsid w:val="00BE129F"/>
    <w:rsid w:val="00BE1716"/>
    <w:rsid w:val="00BE18C1"/>
    <w:rsid w:val="00BE1A05"/>
    <w:rsid w:val="00BE1A7C"/>
    <w:rsid w:val="00BE1C3D"/>
    <w:rsid w:val="00BE1EA0"/>
    <w:rsid w:val="00BE1F03"/>
    <w:rsid w:val="00BE1F15"/>
    <w:rsid w:val="00BE23D7"/>
    <w:rsid w:val="00BE2563"/>
    <w:rsid w:val="00BE25BE"/>
    <w:rsid w:val="00BE25D0"/>
    <w:rsid w:val="00BE2722"/>
    <w:rsid w:val="00BE2C94"/>
    <w:rsid w:val="00BE2FA6"/>
    <w:rsid w:val="00BE333F"/>
    <w:rsid w:val="00BE36FF"/>
    <w:rsid w:val="00BE3BB8"/>
    <w:rsid w:val="00BE4A36"/>
    <w:rsid w:val="00BE4A6D"/>
    <w:rsid w:val="00BE4AB0"/>
    <w:rsid w:val="00BE570A"/>
    <w:rsid w:val="00BE57CE"/>
    <w:rsid w:val="00BE583C"/>
    <w:rsid w:val="00BE5A1C"/>
    <w:rsid w:val="00BE5F1B"/>
    <w:rsid w:val="00BE62AE"/>
    <w:rsid w:val="00BE631A"/>
    <w:rsid w:val="00BE63E6"/>
    <w:rsid w:val="00BE698D"/>
    <w:rsid w:val="00BE6A11"/>
    <w:rsid w:val="00BE7097"/>
    <w:rsid w:val="00BE7201"/>
    <w:rsid w:val="00BE73BC"/>
    <w:rsid w:val="00BE7406"/>
    <w:rsid w:val="00BE74BC"/>
    <w:rsid w:val="00BE7591"/>
    <w:rsid w:val="00BE7603"/>
    <w:rsid w:val="00BE772A"/>
    <w:rsid w:val="00BE7BC1"/>
    <w:rsid w:val="00BE7DA9"/>
    <w:rsid w:val="00BF0163"/>
    <w:rsid w:val="00BF02D2"/>
    <w:rsid w:val="00BF0325"/>
    <w:rsid w:val="00BF04A1"/>
    <w:rsid w:val="00BF05B7"/>
    <w:rsid w:val="00BF06B1"/>
    <w:rsid w:val="00BF100C"/>
    <w:rsid w:val="00BF126C"/>
    <w:rsid w:val="00BF1E4C"/>
    <w:rsid w:val="00BF2344"/>
    <w:rsid w:val="00BF2B9A"/>
    <w:rsid w:val="00BF2ED6"/>
    <w:rsid w:val="00BF2EE4"/>
    <w:rsid w:val="00BF2F39"/>
    <w:rsid w:val="00BF3279"/>
    <w:rsid w:val="00BF3B97"/>
    <w:rsid w:val="00BF3BF1"/>
    <w:rsid w:val="00BF4B41"/>
    <w:rsid w:val="00BF4C80"/>
    <w:rsid w:val="00BF503A"/>
    <w:rsid w:val="00BF5381"/>
    <w:rsid w:val="00BF5698"/>
    <w:rsid w:val="00BF571B"/>
    <w:rsid w:val="00BF61C7"/>
    <w:rsid w:val="00BF672A"/>
    <w:rsid w:val="00BF6AC5"/>
    <w:rsid w:val="00BF6DFF"/>
    <w:rsid w:val="00BF6E02"/>
    <w:rsid w:val="00BF74C7"/>
    <w:rsid w:val="00BF7669"/>
    <w:rsid w:val="00BF76E7"/>
    <w:rsid w:val="00BF777E"/>
    <w:rsid w:val="00BF7D88"/>
    <w:rsid w:val="00C001EF"/>
    <w:rsid w:val="00C005A9"/>
    <w:rsid w:val="00C006FB"/>
    <w:rsid w:val="00C008B2"/>
    <w:rsid w:val="00C009B6"/>
    <w:rsid w:val="00C009BB"/>
    <w:rsid w:val="00C00AC2"/>
    <w:rsid w:val="00C015E4"/>
    <w:rsid w:val="00C015F1"/>
    <w:rsid w:val="00C01927"/>
    <w:rsid w:val="00C01A44"/>
    <w:rsid w:val="00C01B1A"/>
    <w:rsid w:val="00C01CD2"/>
    <w:rsid w:val="00C01F33"/>
    <w:rsid w:val="00C01F72"/>
    <w:rsid w:val="00C02000"/>
    <w:rsid w:val="00C024A6"/>
    <w:rsid w:val="00C02C8A"/>
    <w:rsid w:val="00C02CC6"/>
    <w:rsid w:val="00C032BD"/>
    <w:rsid w:val="00C03CB8"/>
    <w:rsid w:val="00C0405E"/>
    <w:rsid w:val="00C040F7"/>
    <w:rsid w:val="00C044AB"/>
    <w:rsid w:val="00C045E6"/>
    <w:rsid w:val="00C04992"/>
    <w:rsid w:val="00C04B54"/>
    <w:rsid w:val="00C04C22"/>
    <w:rsid w:val="00C051EF"/>
    <w:rsid w:val="00C052B6"/>
    <w:rsid w:val="00C056A2"/>
    <w:rsid w:val="00C05706"/>
    <w:rsid w:val="00C05A1B"/>
    <w:rsid w:val="00C05A7D"/>
    <w:rsid w:val="00C05E93"/>
    <w:rsid w:val="00C05F4C"/>
    <w:rsid w:val="00C06D28"/>
    <w:rsid w:val="00C07377"/>
    <w:rsid w:val="00C0749D"/>
    <w:rsid w:val="00C075A2"/>
    <w:rsid w:val="00C07B28"/>
    <w:rsid w:val="00C07D54"/>
    <w:rsid w:val="00C10061"/>
    <w:rsid w:val="00C10334"/>
    <w:rsid w:val="00C10478"/>
    <w:rsid w:val="00C104CA"/>
    <w:rsid w:val="00C106FF"/>
    <w:rsid w:val="00C108E0"/>
    <w:rsid w:val="00C11782"/>
    <w:rsid w:val="00C11A1F"/>
    <w:rsid w:val="00C11C94"/>
    <w:rsid w:val="00C12107"/>
    <w:rsid w:val="00C128A2"/>
    <w:rsid w:val="00C12A10"/>
    <w:rsid w:val="00C12A6D"/>
    <w:rsid w:val="00C1324D"/>
    <w:rsid w:val="00C133D6"/>
    <w:rsid w:val="00C13869"/>
    <w:rsid w:val="00C1395D"/>
    <w:rsid w:val="00C13B65"/>
    <w:rsid w:val="00C13C42"/>
    <w:rsid w:val="00C13D67"/>
    <w:rsid w:val="00C142A9"/>
    <w:rsid w:val="00C14C21"/>
    <w:rsid w:val="00C14CE2"/>
    <w:rsid w:val="00C14D4B"/>
    <w:rsid w:val="00C15181"/>
    <w:rsid w:val="00C15452"/>
    <w:rsid w:val="00C154BB"/>
    <w:rsid w:val="00C15641"/>
    <w:rsid w:val="00C15740"/>
    <w:rsid w:val="00C158F9"/>
    <w:rsid w:val="00C15F86"/>
    <w:rsid w:val="00C16073"/>
    <w:rsid w:val="00C16089"/>
    <w:rsid w:val="00C166F6"/>
    <w:rsid w:val="00C16A4C"/>
    <w:rsid w:val="00C16BD2"/>
    <w:rsid w:val="00C16D24"/>
    <w:rsid w:val="00C17B73"/>
    <w:rsid w:val="00C17CD3"/>
    <w:rsid w:val="00C17FB5"/>
    <w:rsid w:val="00C200E5"/>
    <w:rsid w:val="00C20395"/>
    <w:rsid w:val="00C20450"/>
    <w:rsid w:val="00C2047C"/>
    <w:rsid w:val="00C2081F"/>
    <w:rsid w:val="00C20B72"/>
    <w:rsid w:val="00C214EC"/>
    <w:rsid w:val="00C216FE"/>
    <w:rsid w:val="00C21901"/>
    <w:rsid w:val="00C21E6C"/>
    <w:rsid w:val="00C220D5"/>
    <w:rsid w:val="00C220D6"/>
    <w:rsid w:val="00C2224E"/>
    <w:rsid w:val="00C22F68"/>
    <w:rsid w:val="00C2380B"/>
    <w:rsid w:val="00C23AC0"/>
    <w:rsid w:val="00C23CE4"/>
    <w:rsid w:val="00C247F6"/>
    <w:rsid w:val="00C248A3"/>
    <w:rsid w:val="00C24D92"/>
    <w:rsid w:val="00C24F6D"/>
    <w:rsid w:val="00C255BD"/>
    <w:rsid w:val="00C2595A"/>
    <w:rsid w:val="00C25967"/>
    <w:rsid w:val="00C25CA8"/>
    <w:rsid w:val="00C25D79"/>
    <w:rsid w:val="00C25F1E"/>
    <w:rsid w:val="00C25F8B"/>
    <w:rsid w:val="00C26101"/>
    <w:rsid w:val="00C2648E"/>
    <w:rsid w:val="00C26727"/>
    <w:rsid w:val="00C268E6"/>
    <w:rsid w:val="00C26F3A"/>
    <w:rsid w:val="00C27339"/>
    <w:rsid w:val="00C27660"/>
    <w:rsid w:val="00C279B5"/>
    <w:rsid w:val="00C27B8E"/>
    <w:rsid w:val="00C27C45"/>
    <w:rsid w:val="00C27DAB"/>
    <w:rsid w:val="00C30183"/>
    <w:rsid w:val="00C30827"/>
    <w:rsid w:val="00C30924"/>
    <w:rsid w:val="00C30E06"/>
    <w:rsid w:val="00C31218"/>
    <w:rsid w:val="00C31E7F"/>
    <w:rsid w:val="00C32122"/>
    <w:rsid w:val="00C32770"/>
    <w:rsid w:val="00C32E49"/>
    <w:rsid w:val="00C33182"/>
    <w:rsid w:val="00C33321"/>
    <w:rsid w:val="00C3342E"/>
    <w:rsid w:val="00C33A2C"/>
    <w:rsid w:val="00C33EFC"/>
    <w:rsid w:val="00C33FD9"/>
    <w:rsid w:val="00C340C1"/>
    <w:rsid w:val="00C341C1"/>
    <w:rsid w:val="00C34202"/>
    <w:rsid w:val="00C34658"/>
    <w:rsid w:val="00C34AD6"/>
    <w:rsid w:val="00C34B62"/>
    <w:rsid w:val="00C35279"/>
    <w:rsid w:val="00C35538"/>
    <w:rsid w:val="00C35B05"/>
    <w:rsid w:val="00C35BF5"/>
    <w:rsid w:val="00C35F4C"/>
    <w:rsid w:val="00C35F80"/>
    <w:rsid w:val="00C36353"/>
    <w:rsid w:val="00C36466"/>
    <w:rsid w:val="00C3659B"/>
    <w:rsid w:val="00C36633"/>
    <w:rsid w:val="00C369B2"/>
    <w:rsid w:val="00C36A12"/>
    <w:rsid w:val="00C36E8A"/>
    <w:rsid w:val="00C36F60"/>
    <w:rsid w:val="00C36FFD"/>
    <w:rsid w:val="00C3719D"/>
    <w:rsid w:val="00C373FA"/>
    <w:rsid w:val="00C375F3"/>
    <w:rsid w:val="00C37789"/>
    <w:rsid w:val="00C378D5"/>
    <w:rsid w:val="00C37BFD"/>
    <w:rsid w:val="00C37CB2"/>
    <w:rsid w:val="00C37E9D"/>
    <w:rsid w:val="00C403CE"/>
    <w:rsid w:val="00C408EE"/>
    <w:rsid w:val="00C40A95"/>
    <w:rsid w:val="00C40AD4"/>
    <w:rsid w:val="00C40AE6"/>
    <w:rsid w:val="00C40B76"/>
    <w:rsid w:val="00C412CC"/>
    <w:rsid w:val="00C4131C"/>
    <w:rsid w:val="00C41428"/>
    <w:rsid w:val="00C415B3"/>
    <w:rsid w:val="00C4183D"/>
    <w:rsid w:val="00C41913"/>
    <w:rsid w:val="00C4292C"/>
    <w:rsid w:val="00C43144"/>
    <w:rsid w:val="00C43440"/>
    <w:rsid w:val="00C4354D"/>
    <w:rsid w:val="00C4456E"/>
    <w:rsid w:val="00C44802"/>
    <w:rsid w:val="00C44FDC"/>
    <w:rsid w:val="00C45455"/>
    <w:rsid w:val="00C4548F"/>
    <w:rsid w:val="00C461B2"/>
    <w:rsid w:val="00C4639F"/>
    <w:rsid w:val="00C46861"/>
    <w:rsid w:val="00C46C32"/>
    <w:rsid w:val="00C46F9F"/>
    <w:rsid w:val="00C472D4"/>
    <w:rsid w:val="00C473A5"/>
    <w:rsid w:val="00C475FF"/>
    <w:rsid w:val="00C478A8"/>
    <w:rsid w:val="00C47A02"/>
    <w:rsid w:val="00C47B81"/>
    <w:rsid w:val="00C47BEA"/>
    <w:rsid w:val="00C47CB7"/>
    <w:rsid w:val="00C47FEC"/>
    <w:rsid w:val="00C5066A"/>
    <w:rsid w:val="00C507C3"/>
    <w:rsid w:val="00C50C6C"/>
    <w:rsid w:val="00C50EBE"/>
    <w:rsid w:val="00C513C6"/>
    <w:rsid w:val="00C51467"/>
    <w:rsid w:val="00C5159A"/>
    <w:rsid w:val="00C51CDA"/>
    <w:rsid w:val="00C5200D"/>
    <w:rsid w:val="00C522D0"/>
    <w:rsid w:val="00C529A5"/>
    <w:rsid w:val="00C52CF3"/>
    <w:rsid w:val="00C53B4C"/>
    <w:rsid w:val="00C53C39"/>
    <w:rsid w:val="00C54301"/>
    <w:rsid w:val="00C544EF"/>
    <w:rsid w:val="00C54995"/>
    <w:rsid w:val="00C54D41"/>
    <w:rsid w:val="00C551F5"/>
    <w:rsid w:val="00C55260"/>
    <w:rsid w:val="00C5537C"/>
    <w:rsid w:val="00C5576B"/>
    <w:rsid w:val="00C5577B"/>
    <w:rsid w:val="00C55882"/>
    <w:rsid w:val="00C56212"/>
    <w:rsid w:val="00C565AA"/>
    <w:rsid w:val="00C56B98"/>
    <w:rsid w:val="00C57684"/>
    <w:rsid w:val="00C5787D"/>
    <w:rsid w:val="00C57BDB"/>
    <w:rsid w:val="00C57EEA"/>
    <w:rsid w:val="00C60557"/>
    <w:rsid w:val="00C6055B"/>
    <w:rsid w:val="00C60609"/>
    <w:rsid w:val="00C60783"/>
    <w:rsid w:val="00C60861"/>
    <w:rsid w:val="00C60870"/>
    <w:rsid w:val="00C608BE"/>
    <w:rsid w:val="00C60F36"/>
    <w:rsid w:val="00C61278"/>
    <w:rsid w:val="00C61523"/>
    <w:rsid w:val="00C6153B"/>
    <w:rsid w:val="00C61695"/>
    <w:rsid w:val="00C61B5A"/>
    <w:rsid w:val="00C61C65"/>
    <w:rsid w:val="00C62441"/>
    <w:rsid w:val="00C6264C"/>
    <w:rsid w:val="00C62D17"/>
    <w:rsid w:val="00C62EDC"/>
    <w:rsid w:val="00C63394"/>
    <w:rsid w:val="00C6370D"/>
    <w:rsid w:val="00C63EB4"/>
    <w:rsid w:val="00C64672"/>
    <w:rsid w:val="00C64709"/>
    <w:rsid w:val="00C649B4"/>
    <w:rsid w:val="00C64ACB"/>
    <w:rsid w:val="00C64EAE"/>
    <w:rsid w:val="00C64F02"/>
    <w:rsid w:val="00C64F44"/>
    <w:rsid w:val="00C65053"/>
    <w:rsid w:val="00C65386"/>
    <w:rsid w:val="00C6564A"/>
    <w:rsid w:val="00C65B65"/>
    <w:rsid w:val="00C65D3E"/>
    <w:rsid w:val="00C662B7"/>
    <w:rsid w:val="00C6670B"/>
    <w:rsid w:val="00C67101"/>
    <w:rsid w:val="00C67221"/>
    <w:rsid w:val="00C6722C"/>
    <w:rsid w:val="00C6769B"/>
    <w:rsid w:val="00C676D7"/>
    <w:rsid w:val="00C67755"/>
    <w:rsid w:val="00C6775E"/>
    <w:rsid w:val="00C67C33"/>
    <w:rsid w:val="00C67FAE"/>
    <w:rsid w:val="00C70697"/>
    <w:rsid w:val="00C70C72"/>
    <w:rsid w:val="00C70CAB"/>
    <w:rsid w:val="00C70CDC"/>
    <w:rsid w:val="00C70DB3"/>
    <w:rsid w:val="00C7156D"/>
    <w:rsid w:val="00C715FD"/>
    <w:rsid w:val="00C71680"/>
    <w:rsid w:val="00C71B8F"/>
    <w:rsid w:val="00C71C28"/>
    <w:rsid w:val="00C71C5F"/>
    <w:rsid w:val="00C71E25"/>
    <w:rsid w:val="00C71E27"/>
    <w:rsid w:val="00C72093"/>
    <w:rsid w:val="00C723F0"/>
    <w:rsid w:val="00C7258B"/>
    <w:rsid w:val="00C72772"/>
    <w:rsid w:val="00C72C63"/>
    <w:rsid w:val="00C72CFC"/>
    <w:rsid w:val="00C72D20"/>
    <w:rsid w:val="00C72EF4"/>
    <w:rsid w:val="00C73589"/>
    <w:rsid w:val="00C73683"/>
    <w:rsid w:val="00C739EA"/>
    <w:rsid w:val="00C73D2E"/>
    <w:rsid w:val="00C73DBE"/>
    <w:rsid w:val="00C74181"/>
    <w:rsid w:val="00C743F3"/>
    <w:rsid w:val="00C744FE"/>
    <w:rsid w:val="00C74907"/>
    <w:rsid w:val="00C74F82"/>
    <w:rsid w:val="00C753C0"/>
    <w:rsid w:val="00C756E3"/>
    <w:rsid w:val="00C75825"/>
    <w:rsid w:val="00C75D2F"/>
    <w:rsid w:val="00C75D3F"/>
    <w:rsid w:val="00C760E6"/>
    <w:rsid w:val="00C762F3"/>
    <w:rsid w:val="00C767BE"/>
    <w:rsid w:val="00C76A64"/>
    <w:rsid w:val="00C76B09"/>
    <w:rsid w:val="00C76BB2"/>
    <w:rsid w:val="00C76BB5"/>
    <w:rsid w:val="00C76E3C"/>
    <w:rsid w:val="00C770A1"/>
    <w:rsid w:val="00C778BB"/>
    <w:rsid w:val="00C77D3A"/>
    <w:rsid w:val="00C80184"/>
    <w:rsid w:val="00C80367"/>
    <w:rsid w:val="00C80797"/>
    <w:rsid w:val="00C80DEC"/>
    <w:rsid w:val="00C80EEF"/>
    <w:rsid w:val="00C80F43"/>
    <w:rsid w:val="00C81568"/>
    <w:rsid w:val="00C81E03"/>
    <w:rsid w:val="00C81EAD"/>
    <w:rsid w:val="00C81EAE"/>
    <w:rsid w:val="00C82057"/>
    <w:rsid w:val="00C82AB1"/>
    <w:rsid w:val="00C82DE6"/>
    <w:rsid w:val="00C83AB6"/>
    <w:rsid w:val="00C83B80"/>
    <w:rsid w:val="00C84087"/>
    <w:rsid w:val="00C84102"/>
    <w:rsid w:val="00C8465E"/>
    <w:rsid w:val="00C847E5"/>
    <w:rsid w:val="00C84879"/>
    <w:rsid w:val="00C84B0D"/>
    <w:rsid w:val="00C84CE4"/>
    <w:rsid w:val="00C85C3D"/>
    <w:rsid w:val="00C86162"/>
    <w:rsid w:val="00C868C5"/>
    <w:rsid w:val="00C86A4E"/>
    <w:rsid w:val="00C86B11"/>
    <w:rsid w:val="00C86BC0"/>
    <w:rsid w:val="00C86F7A"/>
    <w:rsid w:val="00C86F83"/>
    <w:rsid w:val="00C8725A"/>
    <w:rsid w:val="00C8732A"/>
    <w:rsid w:val="00C87656"/>
    <w:rsid w:val="00C87B71"/>
    <w:rsid w:val="00C900D8"/>
    <w:rsid w:val="00C9013E"/>
    <w:rsid w:val="00C90175"/>
    <w:rsid w:val="00C9027A"/>
    <w:rsid w:val="00C9068E"/>
    <w:rsid w:val="00C9079D"/>
    <w:rsid w:val="00C913CB"/>
    <w:rsid w:val="00C91542"/>
    <w:rsid w:val="00C91D83"/>
    <w:rsid w:val="00C92179"/>
    <w:rsid w:val="00C92578"/>
    <w:rsid w:val="00C92D6E"/>
    <w:rsid w:val="00C931C4"/>
    <w:rsid w:val="00C936EB"/>
    <w:rsid w:val="00C93743"/>
    <w:rsid w:val="00C93814"/>
    <w:rsid w:val="00C93C26"/>
    <w:rsid w:val="00C93C4B"/>
    <w:rsid w:val="00C93DA4"/>
    <w:rsid w:val="00C93EF7"/>
    <w:rsid w:val="00C941BF"/>
    <w:rsid w:val="00C944AB"/>
    <w:rsid w:val="00C94503"/>
    <w:rsid w:val="00C94722"/>
    <w:rsid w:val="00C94EC6"/>
    <w:rsid w:val="00C95187"/>
    <w:rsid w:val="00C952C5"/>
    <w:rsid w:val="00C9538D"/>
    <w:rsid w:val="00C9582D"/>
    <w:rsid w:val="00C959A2"/>
    <w:rsid w:val="00C95B26"/>
    <w:rsid w:val="00C95B40"/>
    <w:rsid w:val="00C95B75"/>
    <w:rsid w:val="00C9615C"/>
    <w:rsid w:val="00C972BB"/>
    <w:rsid w:val="00C97549"/>
    <w:rsid w:val="00CA0152"/>
    <w:rsid w:val="00CA04AC"/>
    <w:rsid w:val="00CA07DA"/>
    <w:rsid w:val="00CA0B5D"/>
    <w:rsid w:val="00CA0C24"/>
    <w:rsid w:val="00CA0C9D"/>
    <w:rsid w:val="00CA1A49"/>
    <w:rsid w:val="00CA1ED8"/>
    <w:rsid w:val="00CA1FFD"/>
    <w:rsid w:val="00CA240E"/>
    <w:rsid w:val="00CA24C6"/>
    <w:rsid w:val="00CA274F"/>
    <w:rsid w:val="00CA2A37"/>
    <w:rsid w:val="00CA3272"/>
    <w:rsid w:val="00CA3A4C"/>
    <w:rsid w:val="00CA3F20"/>
    <w:rsid w:val="00CA4153"/>
    <w:rsid w:val="00CA4D58"/>
    <w:rsid w:val="00CA5516"/>
    <w:rsid w:val="00CA5668"/>
    <w:rsid w:val="00CA5A9C"/>
    <w:rsid w:val="00CA5C63"/>
    <w:rsid w:val="00CA5D4C"/>
    <w:rsid w:val="00CA6338"/>
    <w:rsid w:val="00CA66D5"/>
    <w:rsid w:val="00CA6C6E"/>
    <w:rsid w:val="00CA6D74"/>
    <w:rsid w:val="00CA734A"/>
    <w:rsid w:val="00CA742C"/>
    <w:rsid w:val="00CA74CC"/>
    <w:rsid w:val="00CA75B4"/>
    <w:rsid w:val="00CA762B"/>
    <w:rsid w:val="00CA764C"/>
    <w:rsid w:val="00CA7687"/>
    <w:rsid w:val="00CA779E"/>
    <w:rsid w:val="00CB0470"/>
    <w:rsid w:val="00CB09AB"/>
    <w:rsid w:val="00CB0BDC"/>
    <w:rsid w:val="00CB0D6A"/>
    <w:rsid w:val="00CB0E89"/>
    <w:rsid w:val="00CB162D"/>
    <w:rsid w:val="00CB1901"/>
    <w:rsid w:val="00CB1BA3"/>
    <w:rsid w:val="00CB1F63"/>
    <w:rsid w:val="00CB23A0"/>
    <w:rsid w:val="00CB28DA"/>
    <w:rsid w:val="00CB2D03"/>
    <w:rsid w:val="00CB2E32"/>
    <w:rsid w:val="00CB2FD0"/>
    <w:rsid w:val="00CB3027"/>
    <w:rsid w:val="00CB3161"/>
    <w:rsid w:val="00CB31A0"/>
    <w:rsid w:val="00CB361F"/>
    <w:rsid w:val="00CB3C86"/>
    <w:rsid w:val="00CB3C9D"/>
    <w:rsid w:val="00CB40BB"/>
    <w:rsid w:val="00CB478E"/>
    <w:rsid w:val="00CB4AA5"/>
    <w:rsid w:val="00CB5A2C"/>
    <w:rsid w:val="00CB5BE6"/>
    <w:rsid w:val="00CB5C1D"/>
    <w:rsid w:val="00CB5EAE"/>
    <w:rsid w:val="00CB60FD"/>
    <w:rsid w:val="00CB684B"/>
    <w:rsid w:val="00CB68C6"/>
    <w:rsid w:val="00CB7035"/>
    <w:rsid w:val="00CB7170"/>
    <w:rsid w:val="00CB75B2"/>
    <w:rsid w:val="00CB75FB"/>
    <w:rsid w:val="00CB77B8"/>
    <w:rsid w:val="00CB77ED"/>
    <w:rsid w:val="00CB78A9"/>
    <w:rsid w:val="00CB7A99"/>
    <w:rsid w:val="00CB7E51"/>
    <w:rsid w:val="00CC040E"/>
    <w:rsid w:val="00CC06F4"/>
    <w:rsid w:val="00CC0AE5"/>
    <w:rsid w:val="00CC0F29"/>
    <w:rsid w:val="00CC1025"/>
    <w:rsid w:val="00CC111F"/>
    <w:rsid w:val="00CC126F"/>
    <w:rsid w:val="00CC1288"/>
    <w:rsid w:val="00CC146B"/>
    <w:rsid w:val="00CC1566"/>
    <w:rsid w:val="00CC175A"/>
    <w:rsid w:val="00CC1878"/>
    <w:rsid w:val="00CC2011"/>
    <w:rsid w:val="00CC216D"/>
    <w:rsid w:val="00CC21C1"/>
    <w:rsid w:val="00CC28CD"/>
    <w:rsid w:val="00CC2C3B"/>
    <w:rsid w:val="00CC2CD3"/>
    <w:rsid w:val="00CC3848"/>
    <w:rsid w:val="00CC3D3A"/>
    <w:rsid w:val="00CC3D70"/>
    <w:rsid w:val="00CC3E8B"/>
    <w:rsid w:val="00CC3EA0"/>
    <w:rsid w:val="00CC3F91"/>
    <w:rsid w:val="00CC401E"/>
    <w:rsid w:val="00CC4C94"/>
    <w:rsid w:val="00CC4CDA"/>
    <w:rsid w:val="00CC5428"/>
    <w:rsid w:val="00CC5516"/>
    <w:rsid w:val="00CC5EFB"/>
    <w:rsid w:val="00CC62FC"/>
    <w:rsid w:val="00CC67C3"/>
    <w:rsid w:val="00CC6BFF"/>
    <w:rsid w:val="00CC6CF8"/>
    <w:rsid w:val="00CC711E"/>
    <w:rsid w:val="00CC72EC"/>
    <w:rsid w:val="00CC74AE"/>
    <w:rsid w:val="00CC74B0"/>
    <w:rsid w:val="00CC76E9"/>
    <w:rsid w:val="00CC79FD"/>
    <w:rsid w:val="00CC7B45"/>
    <w:rsid w:val="00CC7FC8"/>
    <w:rsid w:val="00CD023D"/>
    <w:rsid w:val="00CD046C"/>
    <w:rsid w:val="00CD04E7"/>
    <w:rsid w:val="00CD0713"/>
    <w:rsid w:val="00CD07AD"/>
    <w:rsid w:val="00CD07B1"/>
    <w:rsid w:val="00CD0EB7"/>
    <w:rsid w:val="00CD1188"/>
    <w:rsid w:val="00CD192E"/>
    <w:rsid w:val="00CD1A2C"/>
    <w:rsid w:val="00CD1EF1"/>
    <w:rsid w:val="00CD2289"/>
    <w:rsid w:val="00CD2ED1"/>
    <w:rsid w:val="00CD304B"/>
    <w:rsid w:val="00CD329C"/>
    <w:rsid w:val="00CD337B"/>
    <w:rsid w:val="00CD3387"/>
    <w:rsid w:val="00CD34EF"/>
    <w:rsid w:val="00CD36B9"/>
    <w:rsid w:val="00CD3BB8"/>
    <w:rsid w:val="00CD3D35"/>
    <w:rsid w:val="00CD3F50"/>
    <w:rsid w:val="00CD40B1"/>
    <w:rsid w:val="00CD4A7C"/>
    <w:rsid w:val="00CD4E0E"/>
    <w:rsid w:val="00CD6413"/>
    <w:rsid w:val="00CD661D"/>
    <w:rsid w:val="00CD667B"/>
    <w:rsid w:val="00CD66D0"/>
    <w:rsid w:val="00CD691D"/>
    <w:rsid w:val="00CD6A98"/>
    <w:rsid w:val="00CD6DF7"/>
    <w:rsid w:val="00CD6EA0"/>
    <w:rsid w:val="00CD6EAC"/>
    <w:rsid w:val="00CD7170"/>
    <w:rsid w:val="00CD731A"/>
    <w:rsid w:val="00CD7360"/>
    <w:rsid w:val="00CD7432"/>
    <w:rsid w:val="00CD76B4"/>
    <w:rsid w:val="00CD78D4"/>
    <w:rsid w:val="00CE026D"/>
    <w:rsid w:val="00CE0424"/>
    <w:rsid w:val="00CE09E5"/>
    <w:rsid w:val="00CE0D15"/>
    <w:rsid w:val="00CE0D8E"/>
    <w:rsid w:val="00CE140B"/>
    <w:rsid w:val="00CE14D5"/>
    <w:rsid w:val="00CE1A67"/>
    <w:rsid w:val="00CE233A"/>
    <w:rsid w:val="00CE293E"/>
    <w:rsid w:val="00CE3877"/>
    <w:rsid w:val="00CE3A83"/>
    <w:rsid w:val="00CE400F"/>
    <w:rsid w:val="00CE4517"/>
    <w:rsid w:val="00CE4568"/>
    <w:rsid w:val="00CE46E0"/>
    <w:rsid w:val="00CE4DAD"/>
    <w:rsid w:val="00CE590E"/>
    <w:rsid w:val="00CE5932"/>
    <w:rsid w:val="00CE5EA5"/>
    <w:rsid w:val="00CE6096"/>
    <w:rsid w:val="00CE61C3"/>
    <w:rsid w:val="00CE63DE"/>
    <w:rsid w:val="00CE6584"/>
    <w:rsid w:val="00CE68C1"/>
    <w:rsid w:val="00CE68C5"/>
    <w:rsid w:val="00CE6938"/>
    <w:rsid w:val="00CE703E"/>
    <w:rsid w:val="00CE70C9"/>
    <w:rsid w:val="00CE7343"/>
    <w:rsid w:val="00CE7561"/>
    <w:rsid w:val="00CE76EF"/>
    <w:rsid w:val="00CE7929"/>
    <w:rsid w:val="00CE7AA5"/>
    <w:rsid w:val="00CF096B"/>
    <w:rsid w:val="00CF0B38"/>
    <w:rsid w:val="00CF0B7C"/>
    <w:rsid w:val="00CF0CAB"/>
    <w:rsid w:val="00CF0F75"/>
    <w:rsid w:val="00CF0FEB"/>
    <w:rsid w:val="00CF11BF"/>
    <w:rsid w:val="00CF1354"/>
    <w:rsid w:val="00CF165A"/>
    <w:rsid w:val="00CF1F3A"/>
    <w:rsid w:val="00CF2207"/>
    <w:rsid w:val="00CF2578"/>
    <w:rsid w:val="00CF2629"/>
    <w:rsid w:val="00CF2A4B"/>
    <w:rsid w:val="00CF2B4C"/>
    <w:rsid w:val="00CF3220"/>
    <w:rsid w:val="00CF3B1F"/>
    <w:rsid w:val="00CF3B39"/>
    <w:rsid w:val="00CF3BF6"/>
    <w:rsid w:val="00CF4172"/>
    <w:rsid w:val="00CF4267"/>
    <w:rsid w:val="00CF486D"/>
    <w:rsid w:val="00CF495D"/>
    <w:rsid w:val="00CF4A71"/>
    <w:rsid w:val="00CF4B36"/>
    <w:rsid w:val="00CF4BA6"/>
    <w:rsid w:val="00CF4C90"/>
    <w:rsid w:val="00CF5277"/>
    <w:rsid w:val="00CF5620"/>
    <w:rsid w:val="00CF57D0"/>
    <w:rsid w:val="00CF5FB6"/>
    <w:rsid w:val="00CF625B"/>
    <w:rsid w:val="00CF642F"/>
    <w:rsid w:val="00CF6635"/>
    <w:rsid w:val="00CF687E"/>
    <w:rsid w:val="00CF6EC4"/>
    <w:rsid w:val="00CF7575"/>
    <w:rsid w:val="00CF760A"/>
    <w:rsid w:val="00CF7733"/>
    <w:rsid w:val="00CF789F"/>
    <w:rsid w:val="00CF7DE7"/>
    <w:rsid w:val="00CF7E70"/>
    <w:rsid w:val="00D0004F"/>
    <w:rsid w:val="00D004C7"/>
    <w:rsid w:val="00D00590"/>
    <w:rsid w:val="00D00C72"/>
    <w:rsid w:val="00D0217E"/>
    <w:rsid w:val="00D0226E"/>
    <w:rsid w:val="00D02302"/>
    <w:rsid w:val="00D02841"/>
    <w:rsid w:val="00D03224"/>
    <w:rsid w:val="00D0349B"/>
    <w:rsid w:val="00D0391D"/>
    <w:rsid w:val="00D03FFA"/>
    <w:rsid w:val="00D0423A"/>
    <w:rsid w:val="00D04737"/>
    <w:rsid w:val="00D049F6"/>
    <w:rsid w:val="00D04A57"/>
    <w:rsid w:val="00D04F0D"/>
    <w:rsid w:val="00D04F9D"/>
    <w:rsid w:val="00D05669"/>
    <w:rsid w:val="00D05D8B"/>
    <w:rsid w:val="00D062C9"/>
    <w:rsid w:val="00D0651C"/>
    <w:rsid w:val="00D068C7"/>
    <w:rsid w:val="00D06BFE"/>
    <w:rsid w:val="00D06EB4"/>
    <w:rsid w:val="00D07534"/>
    <w:rsid w:val="00D10074"/>
    <w:rsid w:val="00D10249"/>
    <w:rsid w:val="00D10332"/>
    <w:rsid w:val="00D107CB"/>
    <w:rsid w:val="00D111ED"/>
    <w:rsid w:val="00D115C3"/>
    <w:rsid w:val="00D11842"/>
    <w:rsid w:val="00D1188E"/>
    <w:rsid w:val="00D11897"/>
    <w:rsid w:val="00D11C77"/>
    <w:rsid w:val="00D120F1"/>
    <w:rsid w:val="00D12586"/>
    <w:rsid w:val="00D126B3"/>
    <w:rsid w:val="00D128E6"/>
    <w:rsid w:val="00D12E26"/>
    <w:rsid w:val="00D12FC1"/>
    <w:rsid w:val="00D13135"/>
    <w:rsid w:val="00D13637"/>
    <w:rsid w:val="00D1391A"/>
    <w:rsid w:val="00D13A58"/>
    <w:rsid w:val="00D13E4E"/>
    <w:rsid w:val="00D13E7B"/>
    <w:rsid w:val="00D14A64"/>
    <w:rsid w:val="00D14BB1"/>
    <w:rsid w:val="00D15108"/>
    <w:rsid w:val="00D153A3"/>
    <w:rsid w:val="00D1545C"/>
    <w:rsid w:val="00D1560C"/>
    <w:rsid w:val="00D15D5A"/>
    <w:rsid w:val="00D15F9D"/>
    <w:rsid w:val="00D16527"/>
    <w:rsid w:val="00D16C3C"/>
    <w:rsid w:val="00D16C6D"/>
    <w:rsid w:val="00D170E9"/>
    <w:rsid w:val="00D1731A"/>
    <w:rsid w:val="00D173C5"/>
    <w:rsid w:val="00D2022C"/>
    <w:rsid w:val="00D20759"/>
    <w:rsid w:val="00D20862"/>
    <w:rsid w:val="00D20FC6"/>
    <w:rsid w:val="00D211FE"/>
    <w:rsid w:val="00D21371"/>
    <w:rsid w:val="00D21AA1"/>
    <w:rsid w:val="00D21CC3"/>
    <w:rsid w:val="00D21F02"/>
    <w:rsid w:val="00D222FB"/>
    <w:rsid w:val="00D22AB4"/>
    <w:rsid w:val="00D22B0D"/>
    <w:rsid w:val="00D22E36"/>
    <w:rsid w:val="00D22F44"/>
    <w:rsid w:val="00D239A7"/>
    <w:rsid w:val="00D23F47"/>
    <w:rsid w:val="00D244D5"/>
    <w:rsid w:val="00D2477B"/>
    <w:rsid w:val="00D24F9D"/>
    <w:rsid w:val="00D25EE3"/>
    <w:rsid w:val="00D25F3C"/>
    <w:rsid w:val="00D261FA"/>
    <w:rsid w:val="00D2647D"/>
    <w:rsid w:val="00D2676A"/>
    <w:rsid w:val="00D26B69"/>
    <w:rsid w:val="00D26B78"/>
    <w:rsid w:val="00D26DC1"/>
    <w:rsid w:val="00D27233"/>
    <w:rsid w:val="00D27393"/>
    <w:rsid w:val="00D2753F"/>
    <w:rsid w:val="00D27731"/>
    <w:rsid w:val="00D277BA"/>
    <w:rsid w:val="00D30116"/>
    <w:rsid w:val="00D30931"/>
    <w:rsid w:val="00D30954"/>
    <w:rsid w:val="00D30A17"/>
    <w:rsid w:val="00D30E26"/>
    <w:rsid w:val="00D30EDE"/>
    <w:rsid w:val="00D312AA"/>
    <w:rsid w:val="00D3176A"/>
    <w:rsid w:val="00D31BF0"/>
    <w:rsid w:val="00D31DEB"/>
    <w:rsid w:val="00D32AB4"/>
    <w:rsid w:val="00D32F62"/>
    <w:rsid w:val="00D33171"/>
    <w:rsid w:val="00D333F8"/>
    <w:rsid w:val="00D335D2"/>
    <w:rsid w:val="00D33862"/>
    <w:rsid w:val="00D33998"/>
    <w:rsid w:val="00D33A68"/>
    <w:rsid w:val="00D33AA8"/>
    <w:rsid w:val="00D33AAF"/>
    <w:rsid w:val="00D33D71"/>
    <w:rsid w:val="00D33D77"/>
    <w:rsid w:val="00D33FC3"/>
    <w:rsid w:val="00D3401B"/>
    <w:rsid w:val="00D34262"/>
    <w:rsid w:val="00D349CF"/>
    <w:rsid w:val="00D34CC8"/>
    <w:rsid w:val="00D352A1"/>
    <w:rsid w:val="00D352BD"/>
    <w:rsid w:val="00D35301"/>
    <w:rsid w:val="00D3562B"/>
    <w:rsid w:val="00D35ACF"/>
    <w:rsid w:val="00D35F21"/>
    <w:rsid w:val="00D362F2"/>
    <w:rsid w:val="00D365DB"/>
    <w:rsid w:val="00D36655"/>
    <w:rsid w:val="00D36A14"/>
    <w:rsid w:val="00D36A5A"/>
    <w:rsid w:val="00D36E43"/>
    <w:rsid w:val="00D36E71"/>
    <w:rsid w:val="00D374E0"/>
    <w:rsid w:val="00D377EB"/>
    <w:rsid w:val="00D3794E"/>
    <w:rsid w:val="00D37D87"/>
    <w:rsid w:val="00D4000C"/>
    <w:rsid w:val="00D401D3"/>
    <w:rsid w:val="00D4043C"/>
    <w:rsid w:val="00D404FB"/>
    <w:rsid w:val="00D4087F"/>
    <w:rsid w:val="00D4089B"/>
    <w:rsid w:val="00D40B33"/>
    <w:rsid w:val="00D40DF5"/>
    <w:rsid w:val="00D41436"/>
    <w:rsid w:val="00D41452"/>
    <w:rsid w:val="00D419BC"/>
    <w:rsid w:val="00D41BB3"/>
    <w:rsid w:val="00D41BFB"/>
    <w:rsid w:val="00D41C32"/>
    <w:rsid w:val="00D41C84"/>
    <w:rsid w:val="00D41FE9"/>
    <w:rsid w:val="00D420C1"/>
    <w:rsid w:val="00D4296D"/>
    <w:rsid w:val="00D42A17"/>
    <w:rsid w:val="00D42EC1"/>
    <w:rsid w:val="00D43074"/>
    <w:rsid w:val="00D4318F"/>
    <w:rsid w:val="00D4344E"/>
    <w:rsid w:val="00D43730"/>
    <w:rsid w:val="00D43772"/>
    <w:rsid w:val="00D438BF"/>
    <w:rsid w:val="00D43933"/>
    <w:rsid w:val="00D43953"/>
    <w:rsid w:val="00D43BA9"/>
    <w:rsid w:val="00D43FDE"/>
    <w:rsid w:val="00D440F8"/>
    <w:rsid w:val="00D44268"/>
    <w:rsid w:val="00D44436"/>
    <w:rsid w:val="00D444E4"/>
    <w:rsid w:val="00D4458B"/>
    <w:rsid w:val="00D44B5F"/>
    <w:rsid w:val="00D44C27"/>
    <w:rsid w:val="00D44CA1"/>
    <w:rsid w:val="00D45253"/>
    <w:rsid w:val="00D453E4"/>
    <w:rsid w:val="00D456F3"/>
    <w:rsid w:val="00D459DE"/>
    <w:rsid w:val="00D45DDD"/>
    <w:rsid w:val="00D45F61"/>
    <w:rsid w:val="00D46012"/>
    <w:rsid w:val="00D46301"/>
    <w:rsid w:val="00D463A9"/>
    <w:rsid w:val="00D463BE"/>
    <w:rsid w:val="00D463C2"/>
    <w:rsid w:val="00D46488"/>
    <w:rsid w:val="00D466E1"/>
    <w:rsid w:val="00D46BF7"/>
    <w:rsid w:val="00D47093"/>
    <w:rsid w:val="00D477EE"/>
    <w:rsid w:val="00D47827"/>
    <w:rsid w:val="00D478EC"/>
    <w:rsid w:val="00D47DA5"/>
    <w:rsid w:val="00D47E8E"/>
    <w:rsid w:val="00D500BC"/>
    <w:rsid w:val="00D50162"/>
    <w:rsid w:val="00D50229"/>
    <w:rsid w:val="00D50624"/>
    <w:rsid w:val="00D50DF5"/>
    <w:rsid w:val="00D51079"/>
    <w:rsid w:val="00D51457"/>
    <w:rsid w:val="00D51600"/>
    <w:rsid w:val="00D517FB"/>
    <w:rsid w:val="00D519DE"/>
    <w:rsid w:val="00D519E1"/>
    <w:rsid w:val="00D51C0E"/>
    <w:rsid w:val="00D51F13"/>
    <w:rsid w:val="00D5293F"/>
    <w:rsid w:val="00D52BA7"/>
    <w:rsid w:val="00D5385D"/>
    <w:rsid w:val="00D53FD0"/>
    <w:rsid w:val="00D5400C"/>
    <w:rsid w:val="00D540C3"/>
    <w:rsid w:val="00D5425E"/>
    <w:rsid w:val="00D542EB"/>
    <w:rsid w:val="00D544C2"/>
    <w:rsid w:val="00D5466A"/>
    <w:rsid w:val="00D546FF"/>
    <w:rsid w:val="00D54A9A"/>
    <w:rsid w:val="00D55054"/>
    <w:rsid w:val="00D552CA"/>
    <w:rsid w:val="00D5562A"/>
    <w:rsid w:val="00D5599F"/>
    <w:rsid w:val="00D55AD5"/>
    <w:rsid w:val="00D56185"/>
    <w:rsid w:val="00D561DD"/>
    <w:rsid w:val="00D56387"/>
    <w:rsid w:val="00D563BD"/>
    <w:rsid w:val="00D56470"/>
    <w:rsid w:val="00D568C7"/>
    <w:rsid w:val="00D56A91"/>
    <w:rsid w:val="00D56CDA"/>
    <w:rsid w:val="00D56EE2"/>
    <w:rsid w:val="00D57204"/>
    <w:rsid w:val="00D57451"/>
    <w:rsid w:val="00D576CA"/>
    <w:rsid w:val="00D579BF"/>
    <w:rsid w:val="00D57B94"/>
    <w:rsid w:val="00D57BDF"/>
    <w:rsid w:val="00D57DB4"/>
    <w:rsid w:val="00D6032B"/>
    <w:rsid w:val="00D6092E"/>
    <w:rsid w:val="00D609B3"/>
    <w:rsid w:val="00D60C9E"/>
    <w:rsid w:val="00D60E7C"/>
    <w:rsid w:val="00D60EE6"/>
    <w:rsid w:val="00D61503"/>
    <w:rsid w:val="00D61AF5"/>
    <w:rsid w:val="00D61CBE"/>
    <w:rsid w:val="00D61DC8"/>
    <w:rsid w:val="00D61FA6"/>
    <w:rsid w:val="00D63170"/>
    <w:rsid w:val="00D63799"/>
    <w:rsid w:val="00D63D02"/>
    <w:rsid w:val="00D648D5"/>
    <w:rsid w:val="00D64DC4"/>
    <w:rsid w:val="00D652B5"/>
    <w:rsid w:val="00D654B2"/>
    <w:rsid w:val="00D6588F"/>
    <w:rsid w:val="00D658E8"/>
    <w:rsid w:val="00D65B01"/>
    <w:rsid w:val="00D65D57"/>
    <w:rsid w:val="00D66155"/>
    <w:rsid w:val="00D66B2D"/>
    <w:rsid w:val="00D7006E"/>
    <w:rsid w:val="00D7041A"/>
    <w:rsid w:val="00D70769"/>
    <w:rsid w:val="00D708B0"/>
    <w:rsid w:val="00D710A8"/>
    <w:rsid w:val="00D719F8"/>
    <w:rsid w:val="00D71A30"/>
    <w:rsid w:val="00D72089"/>
    <w:rsid w:val="00D728AB"/>
    <w:rsid w:val="00D728EC"/>
    <w:rsid w:val="00D72A5C"/>
    <w:rsid w:val="00D72A7E"/>
    <w:rsid w:val="00D72E83"/>
    <w:rsid w:val="00D73247"/>
    <w:rsid w:val="00D73267"/>
    <w:rsid w:val="00D736D8"/>
    <w:rsid w:val="00D736EE"/>
    <w:rsid w:val="00D7375E"/>
    <w:rsid w:val="00D737B9"/>
    <w:rsid w:val="00D73E47"/>
    <w:rsid w:val="00D743B7"/>
    <w:rsid w:val="00D74433"/>
    <w:rsid w:val="00D74D94"/>
    <w:rsid w:val="00D74EDF"/>
    <w:rsid w:val="00D75566"/>
    <w:rsid w:val="00D7558E"/>
    <w:rsid w:val="00D7588C"/>
    <w:rsid w:val="00D75FDA"/>
    <w:rsid w:val="00D761A7"/>
    <w:rsid w:val="00D7634B"/>
    <w:rsid w:val="00D7649F"/>
    <w:rsid w:val="00D764E2"/>
    <w:rsid w:val="00D77075"/>
    <w:rsid w:val="00D771B9"/>
    <w:rsid w:val="00D77699"/>
    <w:rsid w:val="00D778AC"/>
    <w:rsid w:val="00D77A8B"/>
    <w:rsid w:val="00D77B1D"/>
    <w:rsid w:val="00D80139"/>
    <w:rsid w:val="00D8021F"/>
    <w:rsid w:val="00D80332"/>
    <w:rsid w:val="00D80383"/>
    <w:rsid w:val="00D805B3"/>
    <w:rsid w:val="00D805D2"/>
    <w:rsid w:val="00D80987"/>
    <w:rsid w:val="00D80988"/>
    <w:rsid w:val="00D80E83"/>
    <w:rsid w:val="00D80F8F"/>
    <w:rsid w:val="00D81243"/>
    <w:rsid w:val="00D817DC"/>
    <w:rsid w:val="00D823C6"/>
    <w:rsid w:val="00D824B1"/>
    <w:rsid w:val="00D82A6F"/>
    <w:rsid w:val="00D82A8B"/>
    <w:rsid w:val="00D82D18"/>
    <w:rsid w:val="00D82E14"/>
    <w:rsid w:val="00D8324E"/>
    <w:rsid w:val="00D83275"/>
    <w:rsid w:val="00D8327F"/>
    <w:rsid w:val="00D8377E"/>
    <w:rsid w:val="00D83DB8"/>
    <w:rsid w:val="00D83DD7"/>
    <w:rsid w:val="00D8435F"/>
    <w:rsid w:val="00D84884"/>
    <w:rsid w:val="00D8492B"/>
    <w:rsid w:val="00D84CA1"/>
    <w:rsid w:val="00D85C44"/>
    <w:rsid w:val="00D85CA9"/>
    <w:rsid w:val="00D85CC6"/>
    <w:rsid w:val="00D85E2E"/>
    <w:rsid w:val="00D85E86"/>
    <w:rsid w:val="00D85F5D"/>
    <w:rsid w:val="00D861D2"/>
    <w:rsid w:val="00D8628E"/>
    <w:rsid w:val="00D869DD"/>
    <w:rsid w:val="00D86CA3"/>
    <w:rsid w:val="00D8705C"/>
    <w:rsid w:val="00D871CE"/>
    <w:rsid w:val="00D87567"/>
    <w:rsid w:val="00D877C0"/>
    <w:rsid w:val="00D87C95"/>
    <w:rsid w:val="00D87CBA"/>
    <w:rsid w:val="00D87DB3"/>
    <w:rsid w:val="00D87F5B"/>
    <w:rsid w:val="00D87FC6"/>
    <w:rsid w:val="00D9037A"/>
    <w:rsid w:val="00D904E3"/>
    <w:rsid w:val="00D906FB"/>
    <w:rsid w:val="00D907BA"/>
    <w:rsid w:val="00D9093C"/>
    <w:rsid w:val="00D90A47"/>
    <w:rsid w:val="00D90AD6"/>
    <w:rsid w:val="00D91761"/>
    <w:rsid w:val="00D917CD"/>
    <w:rsid w:val="00D9196D"/>
    <w:rsid w:val="00D91A1B"/>
    <w:rsid w:val="00D91A7D"/>
    <w:rsid w:val="00D91B0C"/>
    <w:rsid w:val="00D91D4A"/>
    <w:rsid w:val="00D92126"/>
    <w:rsid w:val="00D92452"/>
    <w:rsid w:val="00D925AC"/>
    <w:rsid w:val="00D92982"/>
    <w:rsid w:val="00D92BF3"/>
    <w:rsid w:val="00D92C90"/>
    <w:rsid w:val="00D9310F"/>
    <w:rsid w:val="00D931BD"/>
    <w:rsid w:val="00D93555"/>
    <w:rsid w:val="00D94003"/>
    <w:rsid w:val="00D9499C"/>
    <w:rsid w:val="00D94B68"/>
    <w:rsid w:val="00D9585C"/>
    <w:rsid w:val="00D959D0"/>
    <w:rsid w:val="00D95E41"/>
    <w:rsid w:val="00D96A8E"/>
    <w:rsid w:val="00D96C6C"/>
    <w:rsid w:val="00D96E6B"/>
    <w:rsid w:val="00D97288"/>
    <w:rsid w:val="00D97356"/>
    <w:rsid w:val="00DA0584"/>
    <w:rsid w:val="00DA0627"/>
    <w:rsid w:val="00DA0969"/>
    <w:rsid w:val="00DA1213"/>
    <w:rsid w:val="00DA140C"/>
    <w:rsid w:val="00DA18D0"/>
    <w:rsid w:val="00DA1933"/>
    <w:rsid w:val="00DA1A92"/>
    <w:rsid w:val="00DA243C"/>
    <w:rsid w:val="00DA2463"/>
    <w:rsid w:val="00DA28F5"/>
    <w:rsid w:val="00DA2C3F"/>
    <w:rsid w:val="00DA2D62"/>
    <w:rsid w:val="00DA305E"/>
    <w:rsid w:val="00DA3071"/>
    <w:rsid w:val="00DA324B"/>
    <w:rsid w:val="00DA3850"/>
    <w:rsid w:val="00DA3D29"/>
    <w:rsid w:val="00DA41F7"/>
    <w:rsid w:val="00DA429A"/>
    <w:rsid w:val="00DA4ABC"/>
    <w:rsid w:val="00DA4F17"/>
    <w:rsid w:val="00DA5417"/>
    <w:rsid w:val="00DA56E8"/>
    <w:rsid w:val="00DA58E0"/>
    <w:rsid w:val="00DA6088"/>
    <w:rsid w:val="00DA649F"/>
    <w:rsid w:val="00DA669E"/>
    <w:rsid w:val="00DA6870"/>
    <w:rsid w:val="00DA68F1"/>
    <w:rsid w:val="00DA714A"/>
    <w:rsid w:val="00DA77AB"/>
    <w:rsid w:val="00DA78AC"/>
    <w:rsid w:val="00DA7A19"/>
    <w:rsid w:val="00DA7EBF"/>
    <w:rsid w:val="00DA7F98"/>
    <w:rsid w:val="00DB0343"/>
    <w:rsid w:val="00DB0A9F"/>
    <w:rsid w:val="00DB0EF5"/>
    <w:rsid w:val="00DB132D"/>
    <w:rsid w:val="00DB13E7"/>
    <w:rsid w:val="00DB1551"/>
    <w:rsid w:val="00DB15B5"/>
    <w:rsid w:val="00DB178C"/>
    <w:rsid w:val="00DB22AF"/>
    <w:rsid w:val="00DB252D"/>
    <w:rsid w:val="00DB2756"/>
    <w:rsid w:val="00DB2C41"/>
    <w:rsid w:val="00DB2D09"/>
    <w:rsid w:val="00DB2FCF"/>
    <w:rsid w:val="00DB31C3"/>
    <w:rsid w:val="00DB331A"/>
    <w:rsid w:val="00DB3497"/>
    <w:rsid w:val="00DB35D5"/>
    <w:rsid w:val="00DB377D"/>
    <w:rsid w:val="00DB4409"/>
    <w:rsid w:val="00DB444D"/>
    <w:rsid w:val="00DB4E07"/>
    <w:rsid w:val="00DB4E49"/>
    <w:rsid w:val="00DB5045"/>
    <w:rsid w:val="00DB54F3"/>
    <w:rsid w:val="00DB59E8"/>
    <w:rsid w:val="00DB5C61"/>
    <w:rsid w:val="00DB6A97"/>
    <w:rsid w:val="00DB6D19"/>
    <w:rsid w:val="00DB70E9"/>
    <w:rsid w:val="00DB75EF"/>
    <w:rsid w:val="00DB78DA"/>
    <w:rsid w:val="00DB7D4D"/>
    <w:rsid w:val="00DB7D9C"/>
    <w:rsid w:val="00DC026F"/>
    <w:rsid w:val="00DC0405"/>
    <w:rsid w:val="00DC04D2"/>
    <w:rsid w:val="00DC04F6"/>
    <w:rsid w:val="00DC05BE"/>
    <w:rsid w:val="00DC0BFA"/>
    <w:rsid w:val="00DC1100"/>
    <w:rsid w:val="00DC114D"/>
    <w:rsid w:val="00DC1741"/>
    <w:rsid w:val="00DC180E"/>
    <w:rsid w:val="00DC1C4E"/>
    <w:rsid w:val="00DC1EC5"/>
    <w:rsid w:val="00DC2135"/>
    <w:rsid w:val="00DC2D36"/>
    <w:rsid w:val="00DC2D37"/>
    <w:rsid w:val="00DC3611"/>
    <w:rsid w:val="00DC3973"/>
    <w:rsid w:val="00DC39C0"/>
    <w:rsid w:val="00DC40AA"/>
    <w:rsid w:val="00DC4547"/>
    <w:rsid w:val="00DC462E"/>
    <w:rsid w:val="00DC50A3"/>
    <w:rsid w:val="00DC53EF"/>
    <w:rsid w:val="00DC5761"/>
    <w:rsid w:val="00DC5A4D"/>
    <w:rsid w:val="00DC5B73"/>
    <w:rsid w:val="00DC60AC"/>
    <w:rsid w:val="00DC633D"/>
    <w:rsid w:val="00DC67F7"/>
    <w:rsid w:val="00DC6ABB"/>
    <w:rsid w:val="00DC6C37"/>
    <w:rsid w:val="00DC6DEA"/>
    <w:rsid w:val="00DC6FFF"/>
    <w:rsid w:val="00DC70CD"/>
    <w:rsid w:val="00DC74FB"/>
    <w:rsid w:val="00DC7A68"/>
    <w:rsid w:val="00DC7A89"/>
    <w:rsid w:val="00DD067F"/>
    <w:rsid w:val="00DD0753"/>
    <w:rsid w:val="00DD0A5A"/>
    <w:rsid w:val="00DD0F60"/>
    <w:rsid w:val="00DD1417"/>
    <w:rsid w:val="00DD1456"/>
    <w:rsid w:val="00DD15F3"/>
    <w:rsid w:val="00DD172F"/>
    <w:rsid w:val="00DD18CE"/>
    <w:rsid w:val="00DD1F9E"/>
    <w:rsid w:val="00DD21D4"/>
    <w:rsid w:val="00DD254A"/>
    <w:rsid w:val="00DD26A8"/>
    <w:rsid w:val="00DD31EE"/>
    <w:rsid w:val="00DD31F7"/>
    <w:rsid w:val="00DD3212"/>
    <w:rsid w:val="00DD3219"/>
    <w:rsid w:val="00DD338F"/>
    <w:rsid w:val="00DD3657"/>
    <w:rsid w:val="00DD3704"/>
    <w:rsid w:val="00DD3AE4"/>
    <w:rsid w:val="00DD3BEF"/>
    <w:rsid w:val="00DD3D1F"/>
    <w:rsid w:val="00DD3EBA"/>
    <w:rsid w:val="00DD422E"/>
    <w:rsid w:val="00DD4708"/>
    <w:rsid w:val="00DD548F"/>
    <w:rsid w:val="00DD5B8C"/>
    <w:rsid w:val="00DD605F"/>
    <w:rsid w:val="00DD638F"/>
    <w:rsid w:val="00DD63C1"/>
    <w:rsid w:val="00DD64BA"/>
    <w:rsid w:val="00DD6C8E"/>
    <w:rsid w:val="00DD6CCE"/>
    <w:rsid w:val="00DD6FAC"/>
    <w:rsid w:val="00DD6FFE"/>
    <w:rsid w:val="00DD7A77"/>
    <w:rsid w:val="00DE0171"/>
    <w:rsid w:val="00DE04A4"/>
    <w:rsid w:val="00DE093D"/>
    <w:rsid w:val="00DE0CCB"/>
    <w:rsid w:val="00DE10AC"/>
    <w:rsid w:val="00DE18B9"/>
    <w:rsid w:val="00DE2121"/>
    <w:rsid w:val="00DE2719"/>
    <w:rsid w:val="00DE28FB"/>
    <w:rsid w:val="00DE297F"/>
    <w:rsid w:val="00DE29D4"/>
    <w:rsid w:val="00DE2A24"/>
    <w:rsid w:val="00DE2CEA"/>
    <w:rsid w:val="00DE2E59"/>
    <w:rsid w:val="00DE3069"/>
    <w:rsid w:val="00DE330E"/>
    <w:rsid w:val="00DE3B81"/>
    <w:rsid w:val="00DE44B6"/>
    <w:rsid w:val="00DE44C2"/>
    <w:rsid w:val="00DE4F32"/>
    <w:rsid w:val="00DE521A"/>
    <w:rsid w:val="00DE5608"/>
    <w:rsid w:val="00DE579B"/>
    <w:rsid w:val="00DE58D0"/>
    <w:rsid w:val="00DE5974"/>
    <w:rsid w:val="00DE59CB"/>
    <w:rsid w:val="00DE5B63"/>
    <w:rsid w:val="00DE5CB6"/>
    <w:rsid w:val="00DE62F5"/>
    <w:rsid w:val="00DE64BD"/>
    <w:rsid w:val="00DE654F"/>
    <w:rsid w:val="00DE6907"/>
    <w:rsid w:val="00DE6DDA"/>
    <w:rsid w:val="00DE7008"/>
    <w:rsid w:val="00DE71BC"/>
    <w:rsid w:val="00DE77FA"/>
    <w:rsid w:val="00DE7D27"/>
    <w:rsid w:val="00DF0456"/>
    <w:rsid w:val="00DF058A"/>
    <w:rsid w:val="00DF0B6E"/>
    <w:rsid w:val="00DF0E69"/>
    <w:rsid w:val="00DF15E0"/>
    <w:rsid w:val="00DF176C"/>
    <w:rsid w:val="00DF17E3"/>
    <w:rsid w:val="00DF1911"/>
    <w:rsid w:val="00DF1C87"/>
    <w:rsid w:val="00DF2066"/>
    <w:rsid w:val="00DF2147"/>
    <w:rsid w:val="00DF2476"/>
    <w:rsid w:val="00DF263C"/>
    <w:rsid w:val="00DF2A4C"/>
    <w:rsid w:val="00DF2FC1"/>
    <w:rsid w:val="00DF3216"/>
    <w:rsid w:val="00DF366C"/>
    <w:rsid w:val="00DF37A0"/>
    <w:rsid w:val="00DF39B0"/>
    <w:rsid w:val="00DF3B9A"/>
    <w:rsid w:val="00DF3CA3"/>
    <w:rsid w:val="00DF3FE6"/>
    <w:rsid w:val="00DF4382"/>
    <w:rsid w:val="00DF4651"/>
    <w:rsid w:val="00DF4D85"/>
    <w:rsid w:val="00DF5217"/>
    <w:rsid w:val="00DF53DE"/>
    <w:rsid w:val="00DF5ACA"/>
    <w:rsid w:val="00DF5DA4"/>
    <w:rsid w:val="00DF5E0A"/>
    <w:rsid w:val="00DF62ED"/>
    <w:rsid w:val="00DF6550"/>
    <w:rsid w:val="00DF691B"/>
    <w:rsid w:val="00DF694C"/>
    <w:rsid w:val="00DF6CE7"/>
    <w:rsid w:val="00DF78C3"/>
    <w:rsid w:val="00DF7958"/>
    <w:rsid w:val="00DF7B6E"/>
    <w:rsid w:val="00DF7CDD"/>
    <w:rsid w:val="00DF7D73"/>
    <w:rsid w:val="00E001F0"/>
    <w:rsid w:val="00E00A85"/>
    <w:rsid w:val="00E01427"/>
    <w:rsid w:val="00E01CF9"/>
    <w:rsid w:val="00E01FE4"/>
    <w:rsid w:val="00E0216B"/>
    <w:rsid w:val="00E02214"/>
    <w:rsid w:val="00E024A4"/>
    <w:rsid w:val="00E02765"/>
    <w:rsid w:val="00E028C4"/>
    <w:rsid w:val="00E035AB"/>
    <w:rsid w:val="00E03813"/>
    <w:rsid w:val="00E04119"/>
    <w:rsid w:val="00E0498E"/>
    <w:rsid w:val="00E04CED"/>
    <w:rsid w:val="00E04F81"/>
    <w:rsid w:val="00E04FC5"/>
    <w:rsid w:val="00E0535B"/>
    <w:rsid w:val="00E053D7"/>
    <w:rsid w:val="00E05A2B"/>
    <w:rsid w:val="00E05D5C"/>
    <w:rsid w:val="00E05DE2"/>
    <w:rsid w:val="00E062FF"/>
    <w:rsid w:val="00E06549"/>
    <w:rsid w:val="00E067ED"/>
    <w:rsid w:val="00E06F50"/>
    <w:rsid w:val="00E0722F"/>
    <w:rsid w:val="00E0745E"/>
    <w:rsid w:val="00E074A0"/>
    <w:rsid w:val="00E07B62"/>
    <w:rsid w:val="00E1016D"/>
    <w:rsid w:val="00E1058B"/>
    <w:rsid w:val="00E10778"/>
    <w:rsid w:val="00E107EF"/>
    <w:rsid w:val="00E10AE9"/>
    <w:rsid w:val="00E10F9E"/>
    <w:rsid w:val="00E110E7"/>
    <w:rsid w:val="00E119E8"/>
    <w:rsid w:val="00E11B20"/>
    <w:rsid w:val="00E11D40"/>
    <w:rsid w:val="00E11E28"/>
    <w:rsid w:val="00E12413"/>
    <w:rsid w:val="00E12478"/>
    <w:rsid w:val="00E12A0C"/>
    <w:rsid w:val="00E12CEC"/>
    <w:rsid w:val="00E13137"/>
    <w:rsid w:val="00E132DB"/>
    <w:rsid w:val="00E136D3"/>
    <w:rsid w:val="00E13BA3"/>
    <w:rsid w:val="00E13C2F"/>
    <w:rsid w:val="00E13D7A"/>
    <w:rsid w:val="00E144C1"/>
    <w:rsid w:val="00E14607"/>
    <w:rsid w:val="00E147F2"/>
    <w:rsid w:val="00E148AB"/>
    <w:rsid w:val="00E14B6E"/>
    <w:rsid w:val="00E15554"/>
    <w:rsid w:val="00E15CD0"/>
    <w:rsid w:val="00E15F08"/>
    <w:rsid w:val="00E1602B"/>
    <w:rsid w:val="00E1631A"/>
    <w:rsid w:val="00E167E3"/>
    <w:rsid w:val="00E168EB"/>
    <w:rsid w:val="00E169D7"/>
    <w:rsid w:val="00E16A6D"/>
    <w:rsid w:val="00E16C4F"/>
    <w:rsid w:val="00E16F59"/>
    <w:rsid w:val="00E17504"/>
    <w:rsid w:val="00E1759D"/>
    <w:rsid w:val="00E17BC5"/>
    <w:rsid w:val="00E17FA2"/>
    <w:rsid w:val="00E17FCE"/>
    <w:rsid w:val="00E2052A"/>
    <w:rsid w:val="00E205F8"/>
    <w:rsid w:val="00E20953"/>
    <w:rsid w:val="00E2098F"/>
    <w:rsid w:val="00E20C76"/>
    <w:rsid w:val="00E20F80"/>
    <w:rsid w:val="00E212AE"/>
    <w:rsid w:val="00E212E0"/>
    <w:rsid w:val="00E21E67"/>
    <w:rsid w:val="00E21EB0"/>
    <w:rsid w:val="00E22330"/>
    <w:rsid w:val="00E22390"/>
    <w:rsid w:val="00E2251B"/>
    <w:rsid w:val="00E225C6"/>
    <w:rsid w:val="00E22A9E"/>
    <w:rsid w:val="00E22CEE"/>
    <w:rsid w:val="00E2333C"/>
    <w:rsid w:val="00E235F2"/>
    <w:rsid w:val="00E24456"/>
    <w:rsid w:val="00E244B1"/>
    <w:rsid w:val="00E244D0"/>
    <w:rsid w:val="00E2451C"/>
    <w:rsid w:val="00E24749"/>
    <w:rsid w:val="00E249BD"/>
    <w:rsid w:val="00E24B2F"/>
    <w:rsid w:val="00E2508D"/>
    <w:rsid w:val="00E2532B"/>
    <w:rsid w:val="00E254D9"/>
    <w:rsid w:val="00E25545"/>
    <w:rsid w:val="00E25799"/>
    <w:rsid w:val="00E257F0"/>
    <w:rsid w:val="00E259DC"/>
    <w:rsid w:val="00E2611F"/>
    <w:rsid w:val="00E269E7"/>
    <w:rsid w:val="00E26EDA"/>
    <w:rsid w:val="00E27113"/>
    <w:rsid w:val="00E27266"/>
    <w:rsid w:val="00E2797E"/>
    <w:rsid w:val="00E27E82"/>
    <w:rsid w:val="00E27F98"/>
    <w:rsid w:val="00E27FE3"/>
    <w:rsid w:val="00E302DD"/>
    <w:rsid w:val="00E3037F"/>
    <w:rsid w:val="00E30468"/>
    <w:rsid w:val="00E30497"/>
    <w:rsid w:val="00E30553"/>
    <w:rsid w:val="00E307D9"/>
    <w:rsid w:val="00E30AE6"/>
    <w:rsid w:val="00E30B5A"/>
    <w:rsid w:val="00E30BC5"/>
    <w:rsid w:val="00E3123D"/>
    <w:rsid w:val="00E31258"/>
    <w:rsid w:val="00E31461"/>
    <w:rsid w:val="00E3146C"/>
    <w:rsid w:val="00E31709"/>
    <w:rsid w:val="00E3173E"/>
    <w:rsid w:val="00E317A4"/>
    <w:rsid w:val="00E3184A"/>
    <w:rsid w:val="00E319D0"/>
    <w:rsid w:val="00E31A2B"/>
    <w:rsid w:val="00E31C2E"/>
    <w:rsid w:val="00E31D43"/>
    <w:rsid w:val="00E3237D"/>
    <w:rsid w:val="00E32386"/>
    <w:rsid w:val="00E32608"/>
    <w:rsid w:val="00E326B3"/>
    <w:rsid w:val="00E32DA9"/>
    <w:rsid w:val="00E32F1B"/>
    <w:rsid w:val="00E33768"/>
    <w:rsid w:val="00E3397C"/>
    <w:rsid w:val="00E33987"/>
    <w:rsid w:val="00E34063"/>
    <w:rsid w:val="00E34188"/>
    <w:rsid w:val="00E341E5"/>
    <w:rsid w:val="00E34B6E"/>
    <w:rsid w:val="00E34DEC"/>
    <w:rsid w:val="00E34EAF"/>
    <w:rsid w:val="00E353D6"/>
    <w:rsid w:val="00E35559"/>
    <w:rsid w:val="00E35A91"/>
    <w:rsid w:val="00E35AF5"/>
    <w:rsid w:val="00E35E31"/>
    <w:rsid w:val="00E36075"/>
    <w:rsid w:val="00E36837"/>
    <w:rsid w:val="00E368E9"/>
    <w:rsid w:val="00E36919"/>
    <w:rsid w:val="00E36A79"/>
    <w:rsid w:val="00E36B54"/>
    <w:rsid w:val="00E36C6D"/>
    <w:rsid w:val="00E36DB9"/>
    <w:rsid w:val="00E37080"/>
    <w:rsid w:val="00E3723A"/>
    <w:rsid w:val="00E373BB"/>
    <w:rsid w:val="00E373F1"/>
    <w:rsid w:val="00E37860"/>
    <w:rsid w:val="00E37B57"/>
    <w:rsid w:val="00E4026F"/>
    <w:rsid w:val="00E402DF"/>
    <w:rsid w:val="00E402E1"/>
    <w:rsid w:val="00E4068C"/>
    <w:rsid w:val="00E409C8"/>
    <w:rsid w:val="00E40EDA"/>
    <w:rsid w:val="00E414FC"/>
    <w:rsid w:val="00E41873"/>
    <w:rsid w:val="00E41A95"/>
    <w:rsid w:val="00E41FDB"/>
    <w:rsid w:val="00E42AA4"/>
    <w:rsid w:val="00E42AB6"/>
    <w:rsid w:val="00E431B4"/>
    <w:rsid w:val="00E431BA"/>
    <w:rsid w:val="00E431C3"/>
    <w:rsid w:val="00E435C4"/>
    <w:rsid w:val="00E43F9E"/>
    <w:rsid w:val="00E44130"/>
    <w:rsid w:val="00E444C9"/>
    <w:rsid w:val="00E446F1"/>
    <w:rsid w:val="00E448A7"/>
    <w:rsid w:val="00E4496A"/>
    <w:rsid w:val="00E44B92"/>
    <w:rsid w:val="00E4502A"/>
    <w:rsid w:val="00E4515F"/>
    <w:rsid w:val="00E45323"/>
    <w:rsid w:val="00E45635"/>
    <w:rsid w:val="00E45771"/>
    <w:rsid w:val="00E45789"/>
    <w:rsid w:val="00E45C69"/>
    <w:rsid w:val="00E46394"/>
    <w:rsid w:val="00E46886"/>
    <w:rsid w:val="00E46B46"/>
    <w:rsid w:val="00E46F28"/>
    <w:rsid w:val="00E471D0"/>
    <w:rsid w:val="00E472A0"/>
    <w:rsid w:val="00E473AF"/>
    <w:rsid w:val="00E4742D"/>
    <w:rsid w:val="00E4759D"/>
    <w:rsid w:val="00E47AE7"/>
    <w:rsid w:val="00E47AEF"/>
    <w:rsid w:val="00E47C9F"/>
    <w:rsid w:val="00E47EB2"/>
    <w:rsid w:val="00E47EB9"/>
    <w:rsid w:val="00E5008A"/>
    <w:rsid w:val="00E501C8"/>
    <w:rsid w:val="00E50342"/>
    <w:rsid w:val="00E50564"/>
    <w:rsid w:val="00E50ACC"/>
    <w:rsid w:val="00E50B0A"/>
    <w:rsid w:val="00E50C2D"/>
    <w:rsid w:val="00E510A3"/>
    <w:rsid w:val="00E51144"/>
    <w:rsid w:val="00E51402"/>
    <w:rsid w:val="00E5149A"/>
    <w:rsid w:val="00E5155E"/>
    <w:rsid w:val="00E51C54"/>
    <w:rsid w:val="00E51C93"/>
    <w:rsid w:val="00E520C3"/>
    <w:rsid w:val="00E5213E"/>
    <w:rsid w:val="00E522AB"/>
    <w:rsid w:val="00E524B8"/>
    <w:rsid w:val="00E524E5"/>
    <w:rsid w:val="00E52A94"/>
    <w:rsid w:val="00E5323E"/>
    <w:rsid w:val="00E533D9"/>
    <w:rsid w:val="00E53B71"/>
    <w:rsid w:val="00E53B75"/>
    <w:rsid w:val="00E53C5C"/>
    <w:rsid w:val="00E5403B"/>
    <w:rsid w:val="00E54513"/>
    <w:rsid w:val="00E54807"/>
    <w:rsid w:val="00E54C40"/>
    <w:rsid w:val="00E54E3B"/>
    <w:rsid w:val="00E55178"/>
    <w:rsid w:val="00E55527"/>
    <w:rsid w:val="00E55627"/>
    <w:rsid w:val="00E558E7"/>
    <w:rsid w:val="00E562DA"/>
    <w:rsid w:val="00E56483"/>
    <w:rsid w:val="00E5662F"/>
    <w:rsid w:val="00E5670F"/>
    <w:rsid w:val="00E569A7"/>
    <w:rsid w:val="00E56D61"/>
    <w:rsid w:val="00E56D7A"/>
    <w:rsid w:val="00E57565"/>
    <w:rsid w:val="00E579EF"/>
    <w:rsid w:val="00E60503"/>
    <w:rsid w:val="00E608A7"/>
    <w:rsid w:val="00E6098F"/>
    <w:rsid w:val="00E60E38"/>
    <w:rsid w:val="00E60ECD"/>
    <w:rsid w:val="00E61311"/>
    <w:rsid w:val="00E616A0"/>
    <w:rsid w:val="00E61711"/>
    <w:rsid w:val="00E6177E"/>
    <w:rsid w:val="00E62101"/>
    <w:rsid w:val="00E621EE"/>
    <w:rsid w:val="00E6287A"/>
    <w:rsid w:val="00E62B88"/>
    <w:rsid w:val="00E636A6"/>
    <w:rsid w:val="00E63838"/>
    <w:rsid w:val="00E63A6B"/>
    <w:rsid w:val="00E63BB1"/>
    <w:rsid w:val="00E63BBC"/>
    <w:rsid w:val="00E63BC3"/>
    <w:rsid w:val="00E6429B"/>
    <w:rsid w:val="00E64434"/>
    <w:rsid w:val="00E6458D"/>
    <w:rsid w:val="00E64F1F"/>
    <w:rsid w:val="00E650AD"/>
    <w:rsid w:val="00E662FA"/>
    <w:rsid w:val="00E664A6"/>
    <w:rsid w:val="00E66AAB"/>
    <w:rsid w:val="00E66CFD"/>
    <w:rsid w:val="00E671DA"/>
    <w:rsid w:val="00E672F0"/>
    <w:rsid w:val="00E67AEA"/>
    <w:rsid w:val="00E67C51"/>
    <w:rsid w:val="00E67C64"/>
    <w:rsid w:val="00E67F15"/>
    <w:rsid w:val="00E701E9"/>
    <w:rsid w:val="00E70311"/>
    <w:rsid w:val="00E704B9"/>
    <w:rsid w:val="00E70518"/>
    <w:rsid w:val="00E7067F"/>
    <w:rsid w:val="00E70C4C"/>
    <w:rsid w:val="00E7102C"/>
    <w:rsid w:val="00E710FF"/>
    <w:rsid w:val="00E712A6"/>
    <w:rsid w:val="00E71948"/>
    <w:rsid w:val="00E71E96"/>
    <w:rsid w:val="00E72157"/>
    <w:rsid w:val="00E72487"/>
    <w:rsid w:val="00E729DA"/>
    <w:rsid w:val="00E72AD8"/>
    <w:rsid w:val="00E72D7C"/>
    <w:rsid w:val="00E72EFC"/>
    <w:rsid w:val="00E73526"/>
    <w:rsid w:val="00E73A23"/>
    <w:rsid w:val="00E73B06"/>
    <w:rsid w:val="00E73B44"/>
    <w:rsid w:val="00E73D7E"/>
    <w:rsid w:val="00E73E4E"/>
    <w:rsid w:val="00E7445F"/>
    <w:rsid w:val="00E745A0"/>
    <w:rsid w:val="00E7471D"/>
    <w:rsid w:val="00E74A36"/>
    <w:rsid w:val="00E74ACE"/>
    <w:rsid w:val="00E750CB"/>
    <w:rsid w:val="00E75205"/>
    <w:rsid w:val="00E75407"/>
    <w:rsid w:val="00E7569B"/>
    <w:rsid w:val="00E758EC"/>
    <w:rsid w:val="00E75C03"/>
    <w:rsid w:val="00E75E2A"/>
    <w:rsid w:val="00E75F95"/>
    <w:rsid w:val="00E762C8"/>
    <w:rsid w:val="00E7667A"/>
    <w:rsid w:val="00E7678F"/>
    <w:rsid w:val="00E773C0"/>
    <w:rsid w:val="00E77B52"/>
    <w:rsid w:val="00E77BD2"/>
    <w:rsid w:val="00E77BD9"/>
    <w:rsid w:val="00E77D04"/>
    <w:rsid w:val="00E77E62"/>
    <w:rsid w:val="00E80334"/>
    <w:rsid w:val="00E80388"/>
    <w:rsid w:val="00E80616"/>
    <w:rsid w:val="00E806FE"/>
    <w:rsid w:val="00E80AB0"/>
    <w:rsid w:val="00E80E98"/>
    <w:rsid w:val="00E81145"/>
    <w:rsid w:val="00E8135A"/>
    <w:rsid w:val="00E81402"/>
    <w:rsid w:val="00E81CA4"/>
    <w:rsid w:val="00E81CC4"/>
    <w:rsid w:val="00E8234C"/>
    <w:rsid w:val="00E8288B"/>
    <w:rsid w:val="00E82974"/>
    <w:rsid w:val="00E829B1"/>
    <w:rsid w:val="00E82AEF"/>
    <w:rsid w:val="00E83160"/>
    <w:rsid w:val="00E83417"/>
    <w:rsid w:val="00E836D0"/>
    <w:rsid w:val="00E839EE"/>
    <w:rsid w:val="00E83AA9"/>
    <w:rsid w:val="00E83C27"/>
    <w:rsid w:val="00E84805"/>
    <w:rsid w:val="00E84E50"/>
    <w:rsid w:val="00E850AD"/>
    <w:rsid w:val="00E851F8"/>
    <w:rsid w:val="00E8529B"/>
    <w:rsid w:val="00E85583"/>
    <w:rsid w:val="00E85875"/>
    <w:rsid w:val="00E85928"/>
    <w:rsid w:val="00E85A44"/>
    <w:rsid w:val="00E85C60"/>
    <w:rsid w:val="00E85C7D"/>
    <w:rsid w:val="00E8616F"/>
    <w:rsid w:val="00E8618B"/>
    <w:rsid w:val="00E86D96"/>
    <w:rsid w:val="00E86F24"/>
    <w:rsid w:val="00E874C0"/>
    <w:rsid w:val="00E8763C"/>
    <w:rsid w:val="00E8765C"/>
    <w:rsid w:val="00E8778A"/>
    <w:rsid w:val="00E87822"/>
    <w:rsid w:val="00E87A8B"/>
    <w:rsid w:val="00E87BA0"/>
    <w:rsid w:val="00E87D21"/>
    <w:rsid w:val="00E87FD4"/>
    <w:rsid w:val="00E90395"/>
    <w:rsid w:val="00E90475"/>
    <w:rsid w:val="00E90E49"/>
    <w:rsid w:val="00E90F1B"/>
    <w:rsid w:val="00E90F80"/>
    <w:rsid w:val="00E911E7"/>
    <w:rsid w:val="00E9138D"/>
    <w:rsid w:val="00E91461"/>
    <w:rsid w:val="00E917F9"/>
    <w:rsid w:val="00E91EA5"/>
    <w:rsid w:val="00E92117"/>
    <w:rsid w:val="00E9227E"/>
    <w:rsid w:val="00E92364"/>
    <w:rsid w:val="00E925AD"/>
    <w:rsid w:val="00E9286B"/>
    <w:rsid w:val="00E9291C"/>
    <w:rsid w:val="00E92B16"/>
    <w:rsid w:val="00E9313B"/>
    <w:rsid w:val="00E9323A"/>
    <w:rsid w:val="00E93253"/>
    <w:rsid w:val="00E937CA"/>
    <w:rsid w:val="00E93AF3"/>
    <w:rsid w:val="00E93C40"/>
    <w:rsid w:val="00E93D6F"/>
    <w:rsid w:val="00E93E59"/>
    <w:rsid w:val="00E93FA4"/>
    <w:rsid w:val="00E93FFE"/>
    <w:rsid w:val="00E941BD"/>
    <w:rsid w:val="00E9459D"/>
    <w:rsid w:val="00E94F8A"/>
    <w:rsid w:val="00E957D7"/>
    <w:rsid w:val="00E96269"/>
    <w:rsid w:val="00E965DE"/>
    <w:rsid w:val="00E967F5"/>
    <w:rsid w:val="00E969CC"/>
    <w:rsid w:val="00E96DB3"/>
    <w:rsid w:val="00E97377"/>
    <w:rsid w:val="00E978B8"/>
    <w:rsid w:val="00E97AF4"/>
    <w:rsid w:val="00E97E94"/>
    <w:rsid w:val="00EA0390"/>
    <w:rsid w:val="00EA0687"/>
    <w:rsid w:val="00EA08DD"/>
    <w:rsid w:val="00EA1323"/>
    <w:rsid w:val="00EA1400"/>
    <w:rsid w:val="00EA1545"/>
    <w:rsid w:val="00EA1EC5"/>
    <w:rsid w:val="00EA26B6"/>
    <w:rsid w:val="00EA2F3F"/>
    <w:rsid w:val="00EA2FE3"/>
    <w:rsid w:val="00EA3322"/>
    <w:rsid w:val="00EA3411"/>
    <w:rsid w:val="00EA3413"/>
    <w:rsid w:val="00EA362B"/>
    <w:rsid w:val="00EA381C"/>
    <w:rsid w:val="00EA3CEE"/>
    <w:rsid w:val="00EA406C"/>
    <w:rsid w:val="00EA4183"/>
    <w:rsid w:val="00EA4458"/>
    <w:rsid w:val="00EA4636"/>
    <w:rsid w:val="00EA4776"/>
    <w:rsid w:val="00EA4866"/>
    <w:rsid w:val="00EA4889"/>
    <w:rsid w:val="00EA4982"/>
    <w:rsid w:val="00EA4C97"/>
    <w:rsid w:val="00EA5112"/>
    <w:rsid w:val="00EA5167"/>
    <w:rsid w:val="00EA592D"/>
    <w:rsid w:val="00EA5FF2"/>
    <w:rsid w:val="00EA6293"/>
    <w:rsid w:val="00EA6673"/>
    <w:rsid w:val="00EA67BC"/>
    <w:rsid w:val="00EA6DB1"/>
    <w:rsid w:val="00EA6E93"/>
    <w:rsid w:val="00EA7661"/>
    <w:rsid w:val="00EA7751"/>
    <w:rsid w:val="00EA7A1F"/>
    <w:rsid w:val="00EA7A41"/>
    <w:rsid w:val="00EB005D"/>
    <w:rsid w:val="00EB077B"/>
    <w:rsid w:val="00EB0BAD"/>
    <w:rsid w:val="00EB121F"/>
    <w:rsid w:val="00EB17F1"/>
    <w:rsid w:val="00EB1B29"/>
    <w:rsid w:val="00EB1B3E"/>
    <w:rsid w:val="00EB1B51"/>
    <w:rsid w:val="00EB1D87"/>
    <w:rsid w:val="00EB1E06"/>
    <w:rsid w:val="00EB1E68"/>
    <w:rsid w:val="00EB2043"/>
    <w:rsid w:val="00EB226C"/>
    <w:rsid w:val="00EB26DA"/>
    <w:rsid w:val="00EB29D2"/>
    <w:rsid w:val="00EB2C29"/>
    <w:rsid w:val="00EB2F47"/>
    <w:rsid w:val="00EB37C3"/>
    <w:rsid w:val="00EB382E"/>
    <w:rsid w:val="00EB38D6"/>
    <w:rsid w:val="00EB3963"/>
    <w:rsid w:val="00EB3BAD"/>
    <w:rsid w:val="00EB4144"/>
    <w:rsid w:val="00EB421A"/>
    <w:rsid w:val="00EB425D"/>
    <w:rsid w:val="00EB433A"/>
    <w:rsid w:val="00EB455F"/>
    <w:rsid w:val="00EB4EA2"/>
    <w:rsid w:val="00EB51DF"/>
    <w:rsid w:val="00EB51FC"/>
    <w:rsid w:val="00EB5494"/>
    <w:rsid w:val="00EB56FF"/>
    <w:rsid w:val="00EB57B7"/>
    <w:rsid w:val="00EB5A4A"/>
    <w:rsid w:val="00EB61E5"/>
    <w:rsid w:val="00EB6596"/>
    <w:rsid w:val="00EB6830"/>
    <w:rsid w:val="00EB6E40"/>
    <w:rsid w:val="00EB76DD"/>
    <w:rsid w:val="00EB7B78"/>
    <w:rsid w:val="00EC0063"/>
    <w:rsid w:val="00EC070A"/>
    <w:rsid w:val="00EC1210"/>
    <w:rsid w:val="00EC13B6"/>
    <w:rsid w:val="00EC15A9"/>
    <w:rsid w:val="00EC16EC"/>
    <w:rsid w:val="00EC19E4"/>
    <w:rsid w:val="00EC1AD3"/>
    <w:rsid w:val="00EC1AFF"/>
    <w:rsid w:val="00EC1D09"/>
    <w:rsid w:val="00EC24D5"/>
    <w:rsid w:val="00EC27C6"/>
    <w:rsid w:val="00EC2ACA"/>
    <w:rsid w:val="00EC2FA2"/>
    <w:rsid w:val="00EC316D"/>
    <w:rsid w:val="00EC328D"/>
    <w:rsid w:val="00EC340E"/>
    <w:rsid w:val="00EC362D"/>
    <w:rsid w:val="00EC37A1"/>
    <w:rsid w:val="00EC39DB"/>
    <w:rsid w:val="00EC3BE2"/>
    <w:rsid w:val="00EC4207"/>
    <w:rsid w:val="00EC4570"/>
    <w:rsid w:val="00EC4760"/>
    <w:rsid w:val="00EC4838"/>
    <w:rsid w:val="00EC48B1"/>
    <w:rsid w:val="00EC4F73"/>
    <w:rsid w:val="00EC5051"/>
    <w:rsid w:val="00EC5653"/>
    <w:rsid w:val="00EC581E"/>
    <w:rsid w:val="00EC5883"/>
    <w:rsid w:val="00EC5D73"/>
    <w:rsid w:val="00EC5DE5"/>
    <w:rsid w:val="00EC5FAF"/>
    <w:rsid w:val="00EC64B4"/>
    <w:rsid w:val="00EC6576"/>
    <w:rsid w:val="00EC6638"/>
    <w:rsid w:val="00EC68EF"/>
    <w:rsid w:val="00EC6A9B"/>
    <w:rsid w:val="00EC6EE2"/>
    <w:rsid w:val="00EC6F03"/>
    <w:rsid w:val="00EC6F3D"/>
    <w:rsid w:val="00EC7045"/>
    <w:rsid w:val="00EC71CE"/>
    <w:rsid w:val="00EC71F9"/>
    <w:rsid w:val="00EC7218"/>
    <w:rsid w:val="00EC769D"/>
    <w:rsid w:val="00EC7A33"/>
    <w:rsid w:val="00EC7F56"/>
    <w:rsid w:val="00ED0037"/>
    <w:rsid w:val="00ED04D5"/>
    <w:rsid w:val="00ED09D0"/>
    <w:rsid w:val="00ED0A15"/>
    <w:rsid w:val="00ED1006"/>
    <w:rsid w:val="00ED1074"/>
    <w:rsid w:val="00ED1168"/>
    <w:rsid w:val="00ED11ED"/>
    <w:rsid w:val="00ED152A"/>
    <w:rsid w:val="00ED1789"/>
    <w:rsid w:val="00ED1885"/>
    <w:rsid w:val="00ED2101"/>
    <w:rsid w:val="00ED234A"/>
    <w:rsid w:val="00ED2498"/>
    <w:rsid w:val="00ED25DD"/>
    <w:rsid w:val="00ED26D0"/>
    <w:rsid w:val="00ED294D"/>
    <w:rsid w:val="00ED2CAC"/>
    <w:rsid w:val="00ED2E5B"/>
    <w:rsid w:val="00ED33F5"/>
    <w:rsid w:val="00ED3558"/>
    <w:rsid w:val="00ED3590"/>
    <w:rsid w:val="00ED35A6"/>
    <w:rsid w:val="00ED3B9E"/>
    <w:rsid w:val="00ED43B1"/>
    <w:rsid w:val="00ED48EF"/>
    <w:rsid w:val="00ED4B38"/>
    <w:rsid w:val="00ED5095"/>
    <w:rsid w:val="00ED57CB"/>
    <w:rsid w:val="00ED5946"/>
    <w:rsid w:val="00ED5F24"/>
    <w:rsid w:val="00ED6ABF"/>
    <w:rsid w:val="00ED709A"/>
    <w:rsid w:val="00ED772B"/>
    <w:rsid w:val="00ED7D6E"/>
    <w:rsid w:val="00ED7E52"/>
    <w:rsid w:val="00EE0624"/>
    <w:rsid w:val="00EE06E3"/>
    <w:rsid w:val="00EE0B0A"/>
    <w:rsid w:val="00EE0D5C"/>
    <w:rsid w:val="00EE1157"/>
    <w:rsid w:val="00EE1651"/>
    <w:rsid w:val="00EE16D9"/>
    <w:rsid w:val="00EE181F"/>
    <w:rsid w:val="00EE1850"/>
    <w:rsid w:val="00EE1B36"/>
    <w:rsid w:val="00EE1FD1"/>
    <w:rsid w:val="00EE2042"/>
    <w:rsid w:val="00EE20A3"/>
    <w:rsid w:val="00EE21A5"/>
    <w:rsid w:val="00EE2737"/>
    <w:rsid w:val="00EE28C0"/>
    <w:rsid w:val="00EE292B"/>
    <w:rsid w:val="00EE2ACC"/>
    <w:rsid w:val="00EE2BCC"/>
    <w:rsid w:val="00EE2C07"/>
    <w:rsid w:val="00EE2F02"/>
    <w:rsid w:val="00EE2F6C"/>
    <w:rsid w:val="00EE3C5C"/>
    <w:rsid w:val="00EE3E6D"/>
    <w:rsid w:val="00EE3EFE"/>
    <w:rsid w:val="00EE405A"/>
    <w:rsid w:val="00EE40DB"/>
    <w:rsid w:val="00EE425E"/>
    <w:rsid w:val="00EE463E"/>
    <w:rsid w:val="00EE4A9C"/>
    <w:rsid w:val="00EE4CCA"/>
    <w:rsid w:val="00EE4D46"/>
    <w:rsid w:val="00EE4E7A"/>
    <w:rsid w:val="00EE51E6"/>
    <w:rsid w:val="00EE531A"/>
    <w:rsid w:val="00EE5E17"/>
    <w:rsid w:val="00EE5F82"/>
    <w:rsid w:val="00EE5FE5"/>
    <w:rsid w:val="00EE5FF4"/>
    <w:rsid w:val="00EE6D98"/>
    <w:rsid w:val="00EE750D"/>
    <w:rsid w:val="00EE7916"/>
    <w:rsid w:val="00EE7CB9"/>
    <w:rsid w:val="00EE7D99"/>
    <w:rsid w:val="00EF0704"/>
    <w:rsid w:val="00EF070F"/>
    <w:rsid w:val="00EF0B5F"/>
    <w:rsid w:val="00EF0BA3"/>
    <w:rsid w:val="00EF0BBE"/>
    <w:rsid w:val="00EF0FD6"/>
    <w:rsid w:val="00EF126D"/>
    <w:rsid w:val="00EF13B3"/>
    <w:rsid w:val="00EF1465"/>
    <w:rsid w:val="00EF1479"/>
    <w:rsid w:val="00EF147C"/>
    <w:rsid w:val="00EF166C"/>
    <w:rsid w:val="00EF18FE"/>
    <w:rsid w:val="00EF1EF0"/>
    <w:rsid w:val="00EF235C"/>
    <w:rsid w:val="00EF2361"/>
    <w:rsid w:val="00EF23C9"/>
    <w:rsid w:val="00EF24FA"/>
    <w:rsid w:val="00EF255F"/>
    <w:rsid w:val="00EF28D6"/>
    <w:rsid w:val="00EF298A"/>
    <w:rsid w:val="00EF31F1"/>
    <w:rsid w:val="00EF35FF"/>
    <w:rsid w:val="00EF391F"/>
    <w:rsid w:val="00EF3DEA"/>
    <w:rsid w:val="00EF40E2"/>
    <w:rsid w:val="00EF494E"/>
    <w:rsid w:val="00EF5064"/>
    <w:rsid w:val="00EF509C"/>
    <w:rsid w:val="00EF50AB"/>
    <w:rsid w:val="00EF56E8"/>
    <w:rsid w:val="00EF5787"/>
    <w:rsid w:val="00EF5CF5"/>
    <w:rsid w:val="00EF5D59"/>
    <w:rsid w:val="00EF60D0"/>
    <w:rsid w:val="00EF6358"/>
    <w:rsid w:val="00EF6361"/>
    <w:rsid w:val="00EF6442"/>
    <w:rsid w:val="00EF64F9"/>
    <w:rsid w:val="00EF6566"/>
    <w:rsid w:val="00EF68A4"/>
    <w:rsid w:val="00EF68EB"/>
    <w:rsid w:val="00EF6B06"/>
    <w:rsid w:val="00EF6FE1"/>
    <w:rsid w:val="00EF7115"/>
    <w:rsid w:val="00EF7365"/>
    <w:rsid w:val="00EF7A2A"/>
    <w:rsid w:val="00EF7F31"/>
    <w:rsid w:val="00F00405"/>
    <w:rsid w:val="00F004BB"/>
    <w:rsid w:val="00F004F5"/>
    <w:rsid w:val="00F009A5"/>
    <w:rsid w:val="00F00D7C"/>
    <w:rsid w:val="00F00DC9"/>
    <w:rsid w:val="00F01249"/>
    <w:rsid w:val="00F0131B"/>
    <w:rsid w:val="00F020D9"/>
    <w:rsid w:val="00F021C6"/>
    <w:rsid w:val="00F021CE"/>
    <w:rsid w:val="00F028F9"/>
    <w:rsid w:val="00F02936"/>
    <w:rsid w:val="00F029B7"/>
    <w:rsid w:val="00F02C45"/>
    <w:rsid w:val="00F02D4C"/>
    <w:rsid w:val="00F02D7A"/>
    <w:rsid w:val="00F030EB"/>
    <w:rsid w:val="00F039F7"/>
    <w:rsid w:val="00F03BCF"/>
    <w:rsid w:val="00F040C1"/>
    <w:rsid w:val="00F044A4"/>
    <w:rsid w:val="00F04E62"/>
    <w:rsid w:val="00F0502C"/>
    <w:rsid w:val="00F051E3"/>
    <w:rsid w:val="00F0528D"/>
    <w:rsid w:val="00F053BC"/>
    <w:rsid w:val="00F05681"/>
    <w:rsid w:val="00F057BA"/>
    <w:rsid w:val="00F06692"/>
    <w:rsid w:val="00F06820"/>
    <w:rsid w:val="00F068E2"/>
    <w:rsid w:val="00F06BFA"/>
    <w:rsid w:val="00F06C67"/>
    <w:rsid w:val="00F06DFD"/>
    <w:rsid w:val="00F071D1"/>
    <w:rsid w:val="00F072CE"/>
    <w:rsid w:val="00F07533"/>
    <w:rsid w:val="00F07E4B"/>
    <w:rsid w:val="00F10579"/>
    <w:rsid w:val="00F10629"/>
    <w:rsid w:val="00F10971"/>
    <w:rsid w:val="00F10A5C"/>
    <w:rsid w:val="00F10EF8"/>
    <w:rsid w:val="00F111B5"/>
    <w:rsid w:val="00F116C5"/>
    <w:rsid w:val="00F11C2C"/>
    <w:rsid w:val="00F11F7E"/>
    <w:rsid w:val="00F1250F"/>
    <w:rsid w:val="00F125B4"/>
    <w:rsid w:val="00F12C16"/>
    <w:rsid w:val="00F12CF8"/>
    <w:rsid w:val="00F12DC0"/>
    <w:rsid w:val="00F12FAD"/>
    <w:rsid w:val="00F13135"/>
    <w:rsid w:val="00F13847"/>
    <w:rsid w:val="00F13C7F"/>
    <w:rsid w:val="00F14526"/>
    <w:rsid w:val="00F14CBD"/>
    <w:rsid w:val="00F15456"/>
    <w:rsid w:val="00F154AC"/>
    <w:rsid w:val="00F15ECD"/>
    <w:rsid w:val="00F15FA5"/>
    <w:rsid w:val="00F1601A"/>
    <w:rsid w:val="00F16231"/>
    <w:rsid w:val="00F16322"/>
    <w:rsid w:val="00F1646B"/>
    <w:rsid w:val="00F16C9F"/>
    <w:rsid w:val="00F1700F"/>
    <w:rsid w:val="00F171E8"/>
    <w:rsid w:val="00F173CF"/>
    <w:rsid w:val="00F17522"/>
    <w:rsid w:val="00F1759E"/>
    <w:rsid w:val="00F1760B"/>
    <w:rsid w:val="00F17F84"/>
    <w:rsid w:val="00F20369"/>
    <w:rsid w:val="00F20558"/>
    <w:rsid w:val="00F209B7"/>
    <w:rsid w:val="00F20A35"/>
    <w:rsid w:val="00F20ABB"/>
    <w:rsid w:val="00F20C67"/>
    <w:rsid w:val="00F20F5C"/>
    <w:rsid w:val="00F20FAA"/>
    <w:rsid w:val="00F21029"/>
    <w:rsid w:val="00F21B48"/>
    <w:rsid w:val="00F21C67"/>
    <w:rsid w:val="00F21E74"/>
    <w:rsid w:val="00F22989"/>
    <w:rsid w:val="00F22EFC"/>
    <w:rsid w:val="00F22F28"/>
    <w:rsid w:val="00F232E7"/>
    <w:rsid w:val="00F23344"/>
    <w:rsid w:val="00F23507"/>
    <w:rsid w:val="00F2359B"/>
    <w:rsid w:val="00F23699"/>
    <w:rsid w:val="00F236CC"/>
    <w:rsid w:val="00F2376F"/>
    <w:rsid w:val="00F23DDC"/>
    <w:rsid w:val="00F2438B"/>
    <w:rsid w:val="00F243D8"/>
    <w:rsid w:val="00F24515"/>
    <w:rsid w:val="00F24C8E"/>
    <w:rsid w:val="00F25731"/>
    <w:rsid w:val="00F2687F"/>
    <w:rsid w:val="00F26ED9"/>
    <w:rsid w:val="00F27113"/>
    <w:rsid w:val="00F272E8"/>
    <w:rsid w:val="00F27458"/>
    <w:rsid w:val="00F27B44"/>
    <w:rsid w:val="00F27FC7"/>
    <w:rsid w:val="00F301EA"/>
    <w:rsid w:val="00F307AF"/>
    <w:rsid w:val="00F30801"/>
    <w:rsid w:val="00F30828"/>
    <w:rsid w:val="00F3082E"/>
    <w:rsid w:val="00F3088D"/>
    <w:rsid w:val="00F30C70"/>
    <w:rsid w:val="00F3104D"/>
    <w:rsid w:val="00F311C9"/>
    <w:rsid w:val="00F3137E"/>
    <w:rsid w:val="00F313C9"/>
    <w:rsid w:val="00F313D6"/>
    <w:rsid w:val="00F31791"/>
    <w:rsid w:val="00F3183D"/>
    <w:rsid w:val="00F31DD9"/>
    <w:rsid w:val="00F31F0C"/>
    <w:rsid w:val="00F32052"/>
    <w:rsid w:val="00F32099"/>
    <w:rsid w:val="00F326EE"/>
    <w:rsid w:val="00F3298E"/>
    <w:rsid w:val="00F329FC"/>
    <w:rsid w:val="00F32FE9"/>
    <w:rsid w:val="00F33144"/>
    <w:rsid w:val="00F33183"/>
    <w:rsid w:val="00F3337F"/>
    <w:rsid w:val="00F3350E"/>
    <w:rsid w:val="00F33641"/>
    <w:rsid w:val="00F33B7F"/>
    <w:rsid w:val="00F33FE4"/>
    <w:rsid w:val="00F348AB"/>
    <w:rsid w:val="00F34D9D"/>
    <w:rsid w:val="00F35196"/>
    <w:rsid w:val="00F3519F"/>
    <w:rsid w:val="00F3533D"/>
    <w:rsid w:val="00F36011"/>
    <w:rsid w:val="00F3617B"/>
    <w:rsid w:val="00F36515"/>
    <w:rsid w:val="00F366E6"/>
    <w:rsid w:val="00F36CA3"/>
    <w:rsid w:val="00F36D64"/>
    <w:rsid w:val="00F36EA1"/>
    <w:rsid w:val="00F36F71"/>
    <w:rsid w:val="00F36F95"/>
    <w:rsid w:val="00F37004"/>
    <w:rsid w:val="00F402CA"/>
    <w:rsid w:val="00F403AE"/>
    <w:rsid w:val="00F40411"/>
    <w:rsid w:val="00F40830"/>
    <w:rsid w:val="00F40A14"/>
    <w:rsid w:val="00F40AA5"/>
    <w:rsid w:val="00F40F0C"/>
    <w:rsid w:val="00F4108D"/>
    <w:rsid w:val="00F4114F"/>
    <w:rsid w:val="00F41944"/>
    <w:rsid w:val="00F41CC9"/>
    <w:rsid w:val="00F41FC6"/>
    <w:rsid w:val="00F42518"/>
    <w:rsid w:val="00F42736"/>
    <w:rsid w:val="00F4283C"/>
    <w:rsid w:val="00F429DA"/>
    <w:rsid w:val="00F42C10"/>
    <w:rsid w:val="00F4383F"/>
    <w:rsid w:val="00F43C96"/>
    <w:rsid w:val="00F44162"/>
    <w:rsid w:val="00F4460C"/>
    <w:rsid w:val="00F44683"/>
    <w:rsid w:val="00F4473B"/>
    <w:rsid w:val="00F44D91"/>
    <w:rsid w:val="00F45053"/>
    <w:rsid w:val="00F45511"/>
    <w:rsid w:val="00F45CB0"/>
    <w:rsid w:val="00F45E60"/>
    <w:rsid w:val="00F45F11"/>
    <w:rsid w:val="00F46637"/>
    <w:rsid w:val="00F46791"/>
    <w:rsid w:val="00F46A58"/>
    <w:rsid w:val="00F46CBB"/>
    <w:rsid w:val="00F46F58"/>
    <w:rsid w:val="00F472E7"/>
    <w:rsid w:val="00F473A2"/>
    <w:rsid w:val="00F47416"/>
    <w:rsid w:val="00F4766C"/>
    <w:rsid w:val="00F47704"/>
    <w:rsid w:val="00F478B2"/>
    <w:rsid w:val="00F479AD"/>
    <w:rsid w:val="00F47B36"/>
    <w:rsid w:val="00F47CBC"/>
    <w:rsid w:val="00F50343"/>
    <w:rsid w:val="00F5060E"/>
    <w:rsid w:val="00F507D1"/>
    <w:rsid w:val="00F507F8"/>
    <w:rsid w:val="00F50978"/>
    <w:rsid w:val="00F5099B"/>
    <w:rsid w:val="00F50C3B"/>
    <w:rsid w:val="00F50E3C"/>
    <w:rsid w:val="00F50FB7"/>
    <w:rsid w:val="00F5122A"/>
    <w:rsid w:val="00F51309"/>
    <w:rsid w:val="00F5132B"/>
    <w:rsid w:val="00F518D6"/>
    <w:rsid w:val="00F519CE"/>
    <w:rsid w:val="00F51ADA"/>
    <w:rsid w:val="00F51F45"/>
    <w:rsid w:val="00F5211F"/>
    <w:rsid w:val="00F52428"/>
    <w:rsid w:val="00F5293E"/>
    <w:rsid w:val="00F53026"/>
    <w:rsid w:val="00F53441"/>
    <w:rsid w:val="00F535F1"/>
    <w:rsid w:val="00F539EF"/>
    <w:rsid w:val="00F5435E"/>
    <w:rsid w:val="00F54592"/>
    <w:rsid w:val="00F5477E"/>
    <w:rsid w:val="00F549A4"/>
    <w:rsid w:val="00F54EA6"/>
    <w:rsid w:val="00F5512E"/>
    <w:rsid w:val="00F551D7"/>
    <w:rsid w:val="00F55853"/>
    <w:rsid w:val="00F55B24"/>
    <w:rsid w:val="00F55D20"/>
    <w:rsid w:val="00F565C4"/>
    <w:rsid w:val="00F56846"/>
    <w:rsid w:val="00F570E4"/>
    <w:rsid w:val="00F57977"/>
    <w:rsid w:val="00F57D27"/>
    <w:rsid w:val="00F60203"/>
    <w:rsid w:val="00F6033F"/>
    <w:rsid w:val="00F607C5"/>
    <w:rsid w:val="00F60990"/>
    <w:rsid w:val="00F60BEA"/>
    <w:rsid w:val="00F60DEA"/>
    <w:rsid w:val="00F60E2F"/>
    <w:rsid w:val="00F60EAD"/>
    <w:rsid w:val="00F60F49"/>
    <w:rsid w:val="00F612B6"/>
    <w:rsid w:val="00F6155E"/>
    <w:rsid w:val="00F6192D"/>
    <w:rsid w:val="00F61C7A"/>
    <w:rsid w:val="00F61C8D"/>
    <w:rsid w:val="00F61D79"/>
    <w:rsid w:val="00F61F2E"/>
    <w:rsid w:val="00F62316"/>
    <w:rsid w:val="00F62538"/>
    <w:rsid w:val="00F6255C"/>
    <w:rsid w:val="00F625CB"/>
    <w:rsid w:val="00F62690"/>
    <w:rsid w:val="00F6298C"/>
    <w:rsid w:val="00F62A1D"/>
    <w:rsid w:val="00F62A8F"/>
    <w:rsid w:val="00F62F2D"/>
    <w:rsid w:val="00F6302A"/>
    <w:rsid w:val="00F63312"/>
    <w:rsid w:val="00F6338B"/>
    <w:rsid w:val="00F6351A"/>
    <w:rsid w:val="00F63950"/>
    <w:rsid w:val="00F63A90"/>
    <w:rsid w:val="00F6454D"/>
    <w:rsid w:val="00F64641"/>
    <w:rsid w:val="00F64AD2"/>
    <w:rsid w:val="00F64C2B"/>
    <w:rsid w:val="00F64F3E"/>
    <w:rsid w:val="00F650EA"/>
    <w:rsid w:val="00F651B3"/>
    <w:rsid w:val="00F651BE"/>
    <w:rsid w:val="00F6522A"/>
    <w:rsid w:val="00F656CE"/>
    <w:rsid w:val="00F65966"/>
    <w:rsid w:val="00F65AA5"/>
    <w:rsid w:val="00F65B52"/>
    <w:rsid w:val="00F66121"/>
    <w:rsid w:val="00F6653F"/>
    <w:rsid w:val="00F66968"/>
    <w:rsid w:val="00F66A2B"/>
    <w:rsid w:val="00F66D00"/>
    <w:rsid w:val="00F66D70"/>
    <w:rsid w:val="00F67023"/>
    <w:rsid w:val="00F67648"/>
    <w:rsid w:val="00F6768A"/>
    <w:rsid w:val="00F67F53"/>
    <w:rsid w:val="00F701C3"/>
    <w:rsid w:val="00F7026D"/>
    <w:rsid w:val="00F703BE"/>
    <w:rsid w:val="00F70880"/>
    <w:rsid w:val="00F70940"/>
    <w:rsid w:val="00F70BCA"/>
    <w:rsid w:val="00F70C3D"/>
    <w:rsid w:val="00F71077"/>
    <w:rsid w:val="00F710E7"/>
    <w:rsid w:val="00F71605"/>
    <w:rsid w:val="00F71D3C"/>
    <w:rsid w:val="00F71E17"/>
    <w:rsid w:val="00F71F69"/>
    <w:rsid w:val="00F72285"/>
    <w:rsid w:val="00F7269B"/>
    <w:rsid w:val="00F72A02"/>
    <w:rsid w:val="00F72B56"/>
    <w:rsid w:val="00F72B72"/>
    <w:rsid w:val="00F72C23"/>
    <w:rsid w:val="00F733BC"/>
    <w:rsid w:val="00F73B86"/>
    <w:rsid w:val="00F73C29"/>
    <w:rsid w:val="00F744A6"/>
    <w:rsid w:val="00F7450D"/>
    <w:rsid w:val="00F74BB9"/>
    <w:rsid w:val="00F75582"/>
    <w:rsid w:val="00F75733"/>
    <w:rsid w:val="00F75833"/>
    <w:rsid w:val="00F75AD3"/>
    <w:rsid w:val="00F75E10"/>
    <w:rsid w:val="00F76150"/>
    <w:rsid w:val="00F76348"/>
    <w:rsid w:val="00F76876"/>
    <w:rsid w:val="00F769B6"/>
    <w:rsid w:val="00F769C6"/>
    <w:rsid w:val="00F76A2F"/>
    <w:rsid w:val="00F76EFA"/>
    <w:rsid w:val="00F773B7"/>
    <w:rsid w:val="00F775A1"/>
    <w:rsid w:val="00F775EE"/>
    <w:rsid w:val="00F777E4"/>
    <w:rsid w:val="00F77BF2"/>
    <w:rsid w:val="00F80109"/>
    <w:rsid w:val="00F804BE"/>
    <w:rsid w:val="00F80E1F"/>
    <w:rsid w:val="00F8167A"/>
    <w:rsid w:val="00F817CE"/>
    <w:rsid w:val="00F81BC3"/>
    <w:rsid w:val="00F81D57"/>
    <w:rsid w:val="00F81D64"/>
    <w:rsid w:val="00F82522"/>
    <w:rsid w:val="00F82727"/>
    <w:rsid w:val="00F82C50"/>
    <w:rsid w:val="00F82E92"/>
    <w:rsid w:val="00F83167"/>
    <w:rsid w:val="00F837DB"/>
    <w:rsid w:val="00F83848"/>
    <w:rsid w:val="00F839CF"/>
    <w:rsid w:val="00F83F4C"/>
    <w:rsid w:val="00F841A5"/>
    <w:rsid w:val="00F842BC"/>
    <w:rsid w:val="00F84355"/>
    <w:rsid w:val="00F8456C"/>
    <w:rsid w:val="00F845AD"/>
    <w:rsid w:val="00F845C3"/>
    <w:rsid w:val="00F84916"/>
    <w:rsid w:val="00F84BC0"/>
    <w:rsid w:val="00F84D64"/>
    <w:rsid w:val="00F84E76"/>
    <w:rsid w:val="00F85361"/>
    <w:rsid w:val="00F85700"/>
    <w:rsid w:val="00F85992"/>
    <w:rsid w:val="00F859D8"/>
    <w:rsid w:val="00F86005"/>
    <w:rsid w:val="00F860DE"/>
    <w:rsid w:val="00F861AF"/>
    <w:rsid w:val="00F8653B"/>
    <w:rsid w:val="00F86683"/>
    <w:rsid w:val="00F868F5"/>
    <w:rsid w:val="00F86C2B"/>
    <w:rsid w:val="00F86EAB"/>
    <w:rsid w:val="00F86F6B"/>
    <w:rsid w:val="00F87060"/>
    <w:rsid w:val="00F87185"/>
    <w:rsid w:val="00F871B4"/>
    <w:rsid w:val="00F8721F"/>
    <w:rsid w:val="00F90074"/>
    <w:rsid w:val="00F903A3"/>
    <w:rsid w:val="00F9056A"/>
    <w:rsid w:val="00F90A4C"/>
    <w:rsid w:val="00F90CB8"/>
    <w:rsid w:val="00F90D0C"/>
    <w:rsid w:val="00F90DC9"/>
    <w:rsid w:val="00F90F8D"/>
    <w:rsid w:val="00F911AC"/>
    <w:rsid w:val="00F91473"/>
    <w:rsid w:val="00F91B24"/>
    <w:rsid w:val="00F91F8F"/>
    <w:rsid w:val="00F92058"/>
    <w:rsid w:val="00F92106"/>
    <w:rsid w:val="00F9220A"/>
    <w:rsid w:val="00F922C6"/>
    <w:rsid w:val="00F92383"/>
    <w:rsid w:val="00F923D7"/>
    <w:rsid w:val="00F923FC"/>
    <w:rsid w:val="00F92782"/>
    <w:rsid w:val="00F9292E"/>
    <w:rsid w:val="00F9294E"/>
    <w:rsid w:val="00F92AD3"/>
    <w:rsid w:val="00F932F8"/>
    <w:rsid w:val="00F93A05"/>
    <w:rsid w:val="00F93AA9"/>
    <w:rsid w:val="00F94232"/>
    <w:rsid w:val="00F94326"/>
    <w:rsid w:val="00F94E90"/>
    <w:rsid w:val="00F94FCE"/>
    <w:rsid w:val="00F95061"/>
    <w:rsid w:val="00F95126"/>
    <w:rsid w:val="00F954DB"/>
    <w:rsid w:val="00F95649"/>
    <w:rsid w:val="00F956C2"/>
    <w:rsid w:val="00F95940"/>
    <w:rsid w:val="00F95D9F"/>
    <w:rsid w:val="00F95FE8"/>
    <w:rsid w:val="00F9621F"/>
    <w:rsid w:val="00F96985"/>
    <w:rsid w:val="00F96E58"/>
    <w:rsid w:val="00F97348"/>
    <w:rsid w:val="00F974A2"/>
    <w:rsid w:val="00F9759F"/>
    <w:rsid w:val="00F977C9"/>
    <w:rsid w:val="00F97838"/>
    <w:rsid w:val="00F9788C"/>
    <w:rsid w:val="00F97A26"/>
    <w:rsid w:val="00F97C3E"/>
    <w:rsid w:val="00F97E21"/>
    <w:rsid w:val="00F97EF6"/>
    <w:rsid w:val="00FA007D"/>
    <w:rsid w:val="00FA0ADC"/>
    <w:rsid w:val="00FA14C1"/>
    <w:rsid w:val="00FA16F1"/>
    <w:rsid w:val="00FA1918"/>
    <w:rsid w:val="00FA1D84"/>
    <w:rsid w:val="00FA1FFC"/>
    <w:rsid w:val="00FA21EE"/>
    <w:rsid w:val="00FA2AB6"/>
    <w:rsid w:val="00FA2BB3"/>
    <w:rsid w:val="00FA2C2C"/>
    <w:rsid w:val="00FA2CD3"/>
    <w:rsid w:val="00FA359C"/>
    <w:rsid w:val="00FA35C4"/>
    <w:rsid w:val="00FA3BF3"/>
    <w:rsid w:val="00FA45B9"/>
    <w:rsid w:val="00FA4B07"/>
    <w:rsid w:val="00FA5AA1"/>
    <w:rsid w:val="00FA5ADB"/>
    <w:rsid w:val="00FA5B46"/>
    <w:rsid w:val="00FA5E15"/>
    <w:rsid w:val="00FA5FC9"/>
    <w:rsid w:val="00FA6364"/>
    <w:rsid w:val="00FA65F0"/>
    <w:rsid w:val="00FA6BB1"/>
    <w:rsid w:val="00FA6C37"/>
    <w:rsid w:val="00FA74CE"/>
    <w:rsid w:val="00FA7BC6"/>
    <w:rsid w:val="00FA7F90"/>
    <w:rsid w:val="00FB00E6"/>
    <w:rsid w:val="00FB0F15"/>
    <w:rsid w:val="00FB1C95"/>
    <w:rsid w:val="00FB2644"/>
    <w:rsid w:val="00FB2B93"/>
    <w:rsid w:val="00FB3A12"/>
    <w:rsid w:val="00FB3BE1"/>
    <w:rsid w:val="00FB3ECD"/>
    <w:rsid w:val="00FB3FE2"/>
    <w:rsid w:val="00FB416E"/>
    <w:rsid w:val="00FB44B1"/>
    <w:rsid w:val="00FB4C80"/>
    <w:rsid w:val="00FB52A1"/>
    <w:rsid w:val="00FB55BF"/>
    <w:rsid w:val="00FB58BD"/>
    <w:rsid w:val="00FB5B51"/>
    <w:rsid w:val="00FB5BF4"/>
    <w:rsid w:val="00FB5E23"/>
    <w:rsid w:val="00FB5EDE"/>
    <w:rsid w:val="00FB64FD"/>
    <w:rsid w:val="00FB686C"/>
    <w:rsid w:val="00FB69A0"/>
    <w:rsid w:val="00FB6A6A"/>
    <w:rsid w:val="00FB6F27"/>
    <w:rsid w:val="00FB704D"/>
    <w:rsid w:val="00FB759A"/>
    <w:rsid w:val="00FB7B35"/>
    <w:rsid w:val="00FB7F8B"/>
    <w:rsid w:val="00FC00EA"/>
    <w:rsid w:val="00FC02E6"/>
    <w:rsid w:val="00FC037A"/>
    <w:rsid w:val="00FC0475"/>
    <w:rsid w:val="00FC05EF"/>
    <w:rsid w:val="00FC0601"/>
    <w:rsid w:val="00FC079E"/>
    <w:rsid w:val="00FC07AC"/>
    <w:rsid w:val="00FC0CF7"/>
    <w:rsid w:val="00FC166B"/>
    <w:rsid w:val="00FC196D"/>
    <w:rsid w:val="00FC1B67"/>
    <w:rsid w:val="00FC244D"/>
    <w:rsid w:val="00FC24CE"/>
    <w:rsid w:val="00FC28F8"/>
    <w:rsid w:val="00FC2DF0"/>
    <w:rsid w:val="00FC33B8"/>
    <w:rsid w:val="00FC3CA8"/>
    <w:rsid w:val="00FC420A"/>
    <w:rsid w:val="00FC44B6"/>
    <w:rsid w:val="00FC48A4"/>
    <w:rsid w:val="00FC4C50"/>
    <w:rsid w:val="00FC4C8D"/>
    <w:rsid w:val="00FC4FDC"/>
    <w:rsid w:val="00FC5105"/>
    <w:rsid w:val="00FC5AA0"/>
    <w:rsid w:val="00FC5ADB"/>
    <w:rsid w:val="00FC5CE8"/>
    <w:rsid w:val="00FC61F5"/>
    <w:rsid w:val="00FC6201"/>
    <w:rsid w:val="00FC627D"/>
    <w:rsid w:val="00FC64FC"/>
    <w:rsid w:val="00FC6740"/>
    <w:rsid w:val="00FC6898"/>
    <w:rsid w:val="00FC7429"/>
    <w:rsid w:val="00FC76FF"/>
    <w:rsid w:val="00FC7816"/>
    <w:rsid w:val="00FC7BD2"/>
    <w:rsid w:val="00FD05BC"/>
    <w:rsid w:val="00FD07D0"/>
    <w:rsid w:val="00FD07F6"/>
    <w:rsid w:val="00FD086E"/>
    <w:rsid w:val="00FD0C99"/>
    <w:rsid w:val="00FD0CD2"/>
    <w:rsid w:val="00FD0F52"/>
    <w:rsid w:val="00FD0FBE"/>
    <w:rsid w:val="00FD131C"/>
    <w:rsid w:val="00FD1488"/>
    <w:rsid w:val="00FD14AF"/>
    <w:rsid w:val="00FD1EC8"/>
    <w:rsid w:val="00FD2086"/>
    <w:rsid w:val="00FD2394"/>
    <w:rsid w:val="00FD2775"/>
    <w:rsid w:val="00FD2C13"/>
    <w:rsid w:val="00FD2C5B"/>
    <w:rsid w:val="00FD32C8"/>
    <w:rsid w:val="00FD32FD"/>
    <w:rsid w:val="00FD3B17"/>
    <w:rsid w:val="00FD3E39"/>
    <w:rsid w:val="00FD3E72"/>
    <w:rsid w:val="00FD4071"/>
    <w:rsid w:val="00FD41D2"/>
    <w:rsid w:val="00FD456C"/>
    <w:rsid w:val="00FD47ED"/>
    <w:rsid w:val="00FD4AA7"/>
    <w:rsid w:val="00FD4B31"/>
    <w:rsid w:val="00FD5181"/>
    <w:rsid w:val="00FD521B"/>
    <w:rsid w:val="00FD5260"/>
    <w:rsid w:val="00FD531C"/>
    <w:rsid w:val="00FD59CD"/>
    <w:rsid w:val="00FD59D1"/>
    <w:rsid w:val="00FD5BFC"/>
    <w:rsid w:val="00FD6B91"/>
    <w:rsid w:val="00FD6E33"/>
    <w:rsid w:val="00FD74DB"/>
    <w:rsid w:val="00FD7626"/>
    <w:rsid w:val="00FD7660"/>
    <w:rsid w:val="00FD76F7"/>
    <w:rsid w:val="00FE0225"/>
    <w:rsid w:val="00FE0655"/>
    <w:rsid w:val="00FE08BB"/>
    <w:rsid w:val="00FE0A59"/>
    <w:rsid w:val="00FE0D14"/>
    <w:rsid w:val="00FE0E7D"/>
    <w:rsid w:val="00FE128D"/>
    <w:rsid w:val="00FE12BC"/>
    <w:rsid w:val="00FE173B"/>
    <w:rsid w:val="00FE1779"/>
    <w:rsid w:val="00FE1D3A"/>
    <w:rsid w:val="00FE1DD8"/>
    <w:rsid w:val="00FE2148"/>
    <w:rsid w:val="00FE2365"/>
    <w:rsid w:val="00FE27C7"/>
    <w:rsid w:val="00FE2D00"/>
    <w:rsid w:val="00FE2E85"/>
    <w:rsid w:val="00FE2F1C"/>
    <w:rsid w:val="00FE2F75"/>
    <w:rsid w:val="00FE3297"/>
    <w:rsid w:val="00FE34B0"/>
    <w:rsid w:val="00FE367F"/>
    <w:rsid w:val="00FE37D7"/>
    <w:rsid w:val="00FE38C6"/>
    <w:rsid w:val="00FE3BA7"/>
    <w:rsid w:val="00FE3C59"/>
    <w:rsid w:val="00FE3DC1"/>
    <w:rsid w:val="00FE3DD1"/>
    <w:rsid w:val="00FE3E1F"/>
    <w:rsid w:val="00FE43AB"/>
    <w:rsid w:val="00FE4535"/>
    <w:rsid w:val="00FE476A"/>
    <w:rsid w:val="00FE4A20"/>
    <w:rsid w:val="00FE4A69"/>
    <w:rsid w:val="00FE4BB9"/>
    <w:rsid w:val="00FE4C7B"/>
    <w:rsid w:val="00FE5004"/>
    <w:rsid w:val="00FE5403"/>
    <w:rsid w:val="00FE5AD4"/>
    <w:rsid w:val="00FE5AEA"/>
    <w:rsid w:val="00FE5CFF"/>
    <w:rsid w:val="00FE5DFD"/>
    <w:rsid w:val="00FE5F2F"/>
    <w:rsid w:val="00FE63DE"/>
    <w:rsid w:val="00FE673B"/>
    <w:rsid w:val="00FE676C"/>
    <w:rsid w:val="00FE6800"/>
    <w:rsid w:val="00FE6CD2"/>
    <w:rsid w:val="00FE6F3D"/>
    <w:rsid w:val="00FE7241"/>
    <w:rsid w:val="00FE7336"/>
    <w:rsid w:val="00FE761F"/>
    <w:rsid w:val="00FE7821"/>
    <w:rsid w:val="00FE787C"/>
    <w:rsid w:val="00FE7CC9"/>
    <w:rsid w:val="00FE7DB0"/>
    <w:rsid w:val="00FE7FF7"/>
    <w:rsid w:val="00FF0614"/>
    <w:rsid w:val="00FF07A5"/>
    <w:rsid w:val="00FF124C"/>
    <w:rsid w:val="00FF1D2F"/>
    <w:rsid w:val="00FF212B"/>
    <w:rsid w:val="00FF22F3"/>
    <w:rsid w:val="00FF2AE9"/>
    <w:rsid w:val="00FF2BDF"/>
    <w:rsid w:val="00FF2F56"/>
    <w:rsid w:val="00FF3475"/>
    <w:rsid w:val="00FF4137"/>
    <w:rsid w:val="00FF45A5"/>
    <w:rsid w:val="00FF4751"/>
    <w:rsid w:val="00FF47A5"/>
    <w:rsid w:val="00FF49C4"/>
    <w:rsid w:val="00FF4CA1"/>
    <w:rsid w:val="00FF50C4"/>
    <w:rsid w:val="00FF5247"/>
    <w:rsid w:val="00FF5C91"/>
    <w:rsid w:val="00FF5D42"/>
    <w:rsid w:val="00FF5E2F"/>
    <w:rsid w:val="00FF6267"/>
    <w:rsid w:val="00FF68AC"/>
    <w:rsid w:val="00FF6C07"/>
    <w:rsid w:val="00FF6EDB"/>
    <w:rsid w:val="00FF73F7"/>
    <w:rsid w:val="00FF784F"/>
    <w:rsid w:val="00FF7A8A"/>
    <w:rsid w:val="00FF7F99"/>
    <w:rsid w:val="00FF7F9F"/>
    <w:rsid w:val="00FF7FFA"/>
    <w:rsid w:val="02A02D7B"/>
    <w:rsid w:val="08212882"/>
    <w:rsid w:val="0EB9A781"/>
    <w:rsid w:val="11559091"/>
    <w:rsid w:val="153F5695"/>
    <w:rsid w:val="155901E3"/>
    <w:rsid w:val="15A82216"/>
    <w:rsid w:val="1845E0D0"/>
    <w:rsid w:val="19907F51"/>
    <w:rsid w:val="1A9ABE9C"/>
    <w:rsid w:val="1DF093B7"/>
    <w:rsid w:val="1E348712"/>
    <w:rsid w:val="1E83DE4C"/>
    <w:rsid w:val="21819A14"/>
    <w:rsid w:val="28D7F77D"/>
    <w:rsid w:val="29299147"/>
    <w:rsid w:val="2C8D14CD"/>
    <w:rsid w:val="2CB3269E"/>
    <w:rsid w:val="2DECC4E5"/>
    <w:rsid w:val="31803DB0"/>
    <w:rsid w:val="31B4F2EE"/>
    <w:rsid w:val="31DF5E09"/>
    <w:rsid w:val="32151A3E"/>
    <w:rsid w:val="3574FC96"/>
    <w:rsid w:val="35C39B77"/>
    <w:rsid w:val="36CC2610"/>
    <w:rsid w:val="38C3CC4C"/>
    <w:rsid w:val="390272EC"/>
    <w:rsid w:val="3DFC1F11"/>
    <w:rsid w:val="3E3E2884"/>
    <w:rsid w:val="3F73EE01"/>
    <w:rsid w:val="3F8C9E19"/>
    <w:rsid w:val="4148758D"/>
    <w:rsid w:val="4424BD2C"/>
    <w:rsid w:val="458FCA04"/>
    <w:rsid w:val="472EFCBC"/>
    <w:rsid w:val="47F5F380"/>
    <w:rsid w:val="4C53F379"/>
    <w:rsid w:val="4C770999"/>
    <w:rsid w:val="4CB488DB"/>
    <w:rsid w:val="4DAC3EE0"/>
    <w:rsid w:val="4E81C4FC"/>
    <w:rsid w:val="4EB88841"/>
    <w:rsid w:val="5050CD31"/>
    <w:rsid w:val="5118D99F"/>
    <w:rsid w:val="5232E1EB"/>
    <w:rsid w:val="5290218C"/>
    <w:rsid w:val="55F84914"/>
    <w:rsid w:val="5EC494CA"/>
    <w:rsid w:val="65B43DBD"/>
    <w:rsid w:val="68F8C20C"/>
    <w:rsid w:val="6A4DBFDC"/>
    <w:rsid w:val="737FA1C1"/>
    <w:rsid w:val="747866C3"/>
    <w:rsid w:val="7519A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D4CCBFCB-16DE-46D9-939B-A92003FA1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EndnoteText">
    <w:name w:val="endnote text"/>
    <w:basedOn w:val="Normal"/>
    <w:link w:val="EndnoteTextChar"/>
    <w:rsid w:val="00C04C22"/>
    <w:pPr>
      <w:spacing w:after="0"/>
    </w:pPr>
  </w:style>
  <w:style w:type="character" w:customStyle="1" w:styleId="EndnoteTextChar">
    <w:name w:val="Endnote Text Char"/>
    <w:basedOn w:val="DefaultParagraphFont"/>
    <w:link w:val="EndnoteText"/>
    <w:rsid w:val="00C04C22"/>
    <w:rPr>
      <w:rFonts w:ascii="Times New Roman" w:hAnsi="Times New Roman"/>
      <w:lang w:eastAsia="ja-JP"/>
    </w:rPr>
  </w:style>
  <w:style w:type="character" w:styleId="EndnoteReference">
    <w:name w:val="endnote reference"/>
    <w:basedOn w:val="DefaultParagraphFont"/>
    <w:rsid w:val="00C04C22"/>
    <w:rPr>
      <w:vertAlign w:val="superscript"/>
    </w:rPr>
  </w:style>
  <w:style w:type="paragraph" w:styleId="NormalWeb">
    <w:name w:val="Normal (Web)"/>
    <w:basedOn w:val="Normal"/>
    <w:uiPriority w:val="99"/>
    <w:unhideWhenUsed/>
    <w:rsid w:val="00BF2E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basedOn w:val="DefaultParagraphFont"/>
    <w:rsid w:val="00BF2ED6"/>
  </w:style>
  <w:style w:type="paragraph" w:customStyle="1" w:styleId="Headin3">
    <w:name w:val="Headin 3"/>
    <w:basedOn w:val="Heading4"/>
    <w:rsid w:val="00C478A8"/>
    <w:rPr>
      <w:rFonts w:eastAsia="Times New Roman"/>
    </w:rPr>
  </w:style>
  <w:style w:type="character" w:customStyle="1" w:styleId="cf01">
    <w:name w:val="cf01"/>
    <w:basedOn w:val="DefaultParagraphFont"/>
    <w:rsid w:val="000F3F33"/>
    <w:rPr>
      <w:rFonts w:ascii="Segoe UI" w:hAnsi="Segoe UI" w:cs="Segoe UI" w:hint="default"/>
      <w:sz w:val="18"/>
      <w:szCs w:val="18"/>
    </w:rPr>
  </w:style>
  <w:style w:type="paragraph" w:customStyle="1" w:styleId="Norml">
    <w:name w:val="Norml"/>
    <w:basedOn w:val="Proposal"/>
    <w:rsid w:val="006D32B3"/>
    <w:pPr>
      <w:numPr>
        <w:numId w:val="0"/>
      </w:numPr>
      <w:ind w:left="1304" w:hanging="1304"/>
    </w:pPr>
  </w:style>
  <w:style w:type="character" w:customStyle="1" w:styleId="B10">
    <w:name w:val="B1 (文字)"/>
    <w:qFormat/>
    <w:locked/>
    <w:rsid w:val="0082734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156965470">
      <w:bodyDiv w:val="1"/>
      <w:marLeft w:val="0"/>
      <w:marRight w:val="0"/>
      <w:marTop w:val="0"/>
      <w:marBottom w:val="0"/>
      <w:divBdr>
        <w:top w:val="none" w:sz="0" w:space="0" w:color="auto"/>
        <w:left w:val="none" w:sz="0" w:space="0" w:color="auto"/>
        <w:bottom w:val="none" w:sz="0" w:space="0" w:color="auto"/>
        <w:right w:val="none" w:sz="0" w:space="0" w:color="auto"/>
      </w:divBdr>
    </w:div>
    <w:div w:id="165101786">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13882763">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37445697">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478302192">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48490302">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96538620">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1957058721">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442D2281-EA4C-4DE5-897E-02AFF3AC6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53</TotalTime>
  <Pages>6</Pages>
  <Words>2908</Words>
  <Characters>16580</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19450</CharactersWithSpaces>
  <SharedDoc>false</SharedDoc>
  <HyperlinkBase/>
  <HLinks>
    <vt:vector size="186" baseType="variant">
      <vt:variant>
        <vt:i4>1507385</vt:i4>
      </vt:variant>
      <vt:variant>
        <vt:i4>89</vt:i4>
      </vt:variant>
      <vt:variant>
        <vt:i4>0</vt:i4>
      </vt:variant>
      <vt:variant>
        <vt:i4>5</vt:i4>
      </vt:variant>
      <vt:variant>
        <vt:lpwstr/>
      </vt:variant>
      <vt:variant>
        <vt:lpwstr>_Toc173792227</vt:lpwstr>
      </vt:variant>
      <vt:variant>
        <vt:i4>1507385</vt:i4>
      </vt:variant>
      <vt:variant>
        <vt:i4>86</vt:i4>
      </vt:variant>
      <vt:variant>
        <vt:i4>0</vt:i4>
      </vt:variant>
      <vt:variant>
        <vt:i4>5</vt:i4>
      </vt:variant>
      <vt:variant>
        <vt:lpwstr/>
      </vt:variant>
      <vt:variant>
        <vt:lpwstr>_Toc173792226</vt:lpwstr>
      </vt:variant>
      <vt:variant>
        <vt:i4>1507385</vt:i4>
      </vt:variant>
      <vt:variant>
        <vt:i4>83</vt:i4>
      </vt:variant>
      <vt:variant>
        <vt:i4>0</vt:i4>
      </vt:variant>
      <vt:variant>
        <vt:i4>5</vt:i4>
      </vt:variant>
      <vt:variant>
        <vt:lpwstr/>
      </vt:variant>
      <vt:variant>
        <vt:lpwstr>_Toc173792225</vt:lpwstr>
      </vt:variant>
      <vt:variant>
        <vt:i4>1507385</vt:i4>
      </vt:variant>
      <vt:variant>
        <vt:i4>80</vt:i4>
      </vt:variant>
      <vt:variant>
        <vt:i4>0</vt:i4>
      </vt:variant>
      <vt:variant>
        <vt:i4>5</vt:i4>
      </vt:variant>
      <vt:variant>
        <vt:lpwstr/>
      </vt:variant>
      <vt:variant>
        <vt:lpwstr>_Toc173792224</vt:lpwstr>
      </vt:variant>
      <vt:variant>
        <vt:i4>1507385</vt:i4>
      </vt:variant>
      <vt:variant>
        <vt:i4>77</vt:i4>
      </vt:variant>
      <vt:variant>
        <vt:i4>0</vt:i4>
      </vt:variant>
      <vt:variant>
        <vt:i4>5</vt:i4>
      </vt:variant>
      <vt:variant>
        <vt:lpwstr/>
      </vt:variant>
      <vt:variant>
        <vt:lpwstr>_Toc173792223</vt:lpwstr>
      </vt:variant>
      <vt:variant>
        <vt:i4>1507385</vt:i4>
      </vt:variant>
      <vt:variant>
        <vt:i4>74</vt:i4>
      </vt:variant>
      <vt:variant>
        <vt:i4>0</vt:i4>
      </vt:variant>
      <vt:variant>
        <vt:i4>5</vt:i4>
      </vt:variant>
      <vt:variant>
        <vt:lpwstr/>
      </vt:variant>
      <vt:variant>
        <vt:lpwstr>_Toc173792222</vt:lpwstr>
      </vt:variant>
      <vt:variant>
        <vt:i4>1507385</vt:i4>
      </vt:variant>
      <vt:variant>
        <vt:i4>71</vt:i4>
      </vt:variant>
      <vt:variant>
        <vt:i4>0</vt:i4>
      </vt:variant>
      <vt:variant>
        <vt:i4>5</vt:i4>
      </vt:variant>
      <vt:variant>
        <vt:lpwstr/>
      </vt:variant>
      <vt:variant>
        <vt:lpwstr>_Toc173792221</vt:lpwstr>
      </vt:variant>
      <vt:variant>
        <vt:i4>1507385</vt:i4>
      </vt:variant>
      <vt:variant>
        <vt:i4>68</vt:i4>
      </vt:variant>
      <vt:variant>
        <vt:i4>0</vt:i4>
      </vt:variant>
      <vt:variant>
        <vt:i4>5</vt:i4>
      </vt:variant>
      <vt:variant>
        <vt:lpwstr/>
      </vt:variant>
      <vt:variant>
        <vt:lpwstr>_Toc173792220</vt:lpwstr>
      </vt:variant>
      <vt:variant>
        <vt:i4>1310777</vt:i4>
      </vt:variant>
      <vt:variant>
        <vt:i4>65</vt:i4>
      </vt:variant>
      <vt:variant>
        <vt:i4>0</vt:i4>
      </vt:variant>
      <vt:variant>
        <vt:i4>5</vt:i4>
      </vt:variant>
      <vt:variant>
        <vt:lpwstr/>
      </vt:variant>
      <vt:variant>
        <vt:lpwstr>_Toc173792219</vt:lpwstr>
      </vt:variant>
      <vt:variant>
        <vt:i4>1310777</vt:i4>
      </vt:variant>
      <vt:variant>
        <vt:i4>62</vt:i4>
      </vt:variant>
      <vt:variant>
        <vt:i4>0</vt:i4>
      </vt:variant>
      <vt:variant>
        <vt:i4>5</vt:i4>
      </vt:variant>
      <vt:variant>
        <vt:lpwstr/>
      </vt:variant>
      <vt:variant>
        <vt:lpwstr>_Toc173792218</vt:lpwstr>
      </vt:variant>
      <vt:variant>
        <vt:i4>1310777</vt:i4>
      </vt:variant>
      <vt:variant>
        <vt:i4>59</vt:i4>
      </vt:variant>
      <vt:variant>
        <vt:i4>0</vt:i4>
      </vt:variant>
      <vt:variant>
        <vt:i4>5</vt:i4>
      </vt:variant>
      <vt:variant>
        <vt:lpwstr/>
      </vt:variant>
      <vt:variant>
        <vt:lpwstr>_Toc173792217</vt:lpwstr>
      </vt:variant>
      <vt:variant>
        <vt:i4>1310777</vt:i4>
      </vt:variant>
      <vt:variant>
        <vt:i4>56</vt:i4>
      </vt:variant>
      <vt:variant>
        <vt:i4>0</vt:i4>
      </vt:variant>
      <vt:variant>
        <vt:i4>5</vt:i4>
      </vt:variant>
      <vt:variant>
        <vt:lpwstr/>
      </vt:variant>
      <vt:variant>
        <vt:lpwstr>_Toc173792216</vt:lpwstr>
      </vt:variant>
      <vt:variant>
        <vt:i4>1310777</vt:i4>
      </vt:variant>
      <vt:variant>
        <vt:i4>53</vt:i4>
      </vt:variant>
      <vt:variant>
        <vt:i4>0</vt:i4>
      </vt:variant>
      <vt:variant>
        <vt:i4>5</vt:i4>
      </vt:variant>
      <vt:variant>
        <vt:lpwstr/>
      </vt:variant>
      <vt:variant>
        <vt:lpwstr>_Toc173792215</vt:lpwstr>
      </vt:variant>
      <vt:variant>
        <vt:i4>1310777</vt:i4>
      </vt:variant>
      <vt:variant>
        <vt:i4>50</vt:i4>
      </vt:variant>
      <vt:variant>
        <vt:i4>0</vt:i4>
      </vt:variant>
      <vt:variant>
        <vt:i4>5</vt:i4>
      </vt:variant>
      <vt:variant>
        <vt:lpwstr/>
      </vt:variant>
      <vt:variant>
        <vt:lpwstr>_Toc173792214</vt:lpwstr>
      </vt:variant>
      <vt:variant>
        <vt:i4>1310777</vt:i4>
      </vt:variant>
      <vt:variant>
        <vt:i4>47</vt:i4>
      </vt:variant>
      <vt:variant>
        <vt:i4>0</vt:i4>
      </vt:variant>
      <vt:variant>
        <vt:i4>5</vt:i4>
      </vt:variant>
      <vt:variant>
        <vt:lpwstr/>
      </vt:variant>
      <vt:variant>
        <vt:lpwstr>_Toc173792213</vt:lpwstr>
      </vt:variant>
      <vt:variant>
        <vt:i4>1310777</vt:i4>
      </vt:variant>
      <vt:variant>
        <vt:i4>44</vt:i4>
      </vt:variant>
      <vt:variant>
        <vt:i4>0</vt:i4>
      </vt:variant>
      <vt:variant>
        <vt:i4>5</vt:i4>
      </vt:variant>
      <vt:variant>
        <vt:lpwstr/>
      </vt:variant>
      <vt:variant>
        <vt:lpwstr>_Toc173792212</vt:lpwstr>
      </vt:variant>
      <vt:variant>
        <vt:i4>1310777</vt:i4>
      </vt:variant>
      <vt:variant>
        <vt:i4>41</vt:i4>
      </vt:variant>
      <vt:variant>
        <vt:i4>0</vt:i4>
      </vt:variant>
      <vt:variant>
        <vt:i4>5</vt:i4>
      </vt:variant>
      <vt:variant>
        <vt:lpwstr/>
      </vt:variant>
      <vt:variant>
        <vt:lpwstr>_Toc173792211</vt:lpwstr>
      </vt:variant>
      <vt:variant>
        <vt:i4>1310777</vt:i4>
      </vt:variant>
      <vt:variant>
        <vt:i4>38</vt:i4>
      </vt:variant>
      <vt:variant>
        <vt:i4>0</vt:i4>
      </vt:variant>
      <vt:variant>
        <vt:i4>5</vt:i4>
      </vt:variant>
      <vt:variant>
        <vt:lpwstr/>
      </vt:variant>
      <vt:variant>
        <vt:lpwstr>_Toc173792210</vt:lpwstr>
      </vt:variant>
      <vt:variant>
        <vt:i4>1376313</vt:i4>
      </vt:variant>
      <vt:variant>
        <vt:i4>35</vt:i4>
      </vt:variant>
      <vt:variant>
        <vt:i4>0</vt:i4>
      </vt:variant>
      <vt:variant>
        <vt:i4>5</vt:i4>
      </vt:variant>
      <vt:variant>
        <vt:lpwstr/>
      </vt:variant>
      <vt:variant>
        <vt:lpwstr>_Toc173792209</vt:lpwstr>
      </vt:variant>
      <vt:variant>
        <vt:i4>1376313</vt:i4>
      </vt:variant>
      <vt:variant>
        <vt:i4>32</vt:i4>
      </vt:variant>
      <vt:variant>
        <vt:i4>0</vt:i4>
      </vt:variant>
      <vt:variant>
        <vt:i4>5</vt:i4>
      </vt:variant>
      <vt:variant>
        <vt:lpwstr/>
      </vt:variant>
      <vt:variant>
        <vt:lpwstr>_Toc173792208</vt:lpwstr>
      </vt:variant>
      <vt:variant>
        <vt:i4>1376313</vt:i4>
      </vt:variant>
      <vt:variant>
        <vt:i4>29</vt:i4>
      </vt:variant>
      <vt:variant>
        <vt:i4>0</vt:i4>
      </vt:variant>
      <vt:variant>
        <vt:i4>5</vt:i4>
      </vt:variant>
      <vt:variant>
        <vt:lpwstr/>
      </vt:variant>
      <vt:variant>
        <vt:lpwstr>_Toc173792207</vt:lpwstr>
      </vt:variant>
      <vt:variant>
        <vt:i4>1376313</vt:i4>
      </vt:variant>
      <vt:variant>
        <vt:i4>26</vt:i4>
      </vt:variant>
      <vt:variant>
        <vt:i4>0</vt:i4>
      </vt:variant>
      <vt:variant>
        <vt:i4>5</vt:i4>
      </vt:variant>
      <vt:variant>
        <vt:lpwstr/>
      </vt:variant>
      <vt:variant>
        <vt:lpwstr>_Toc173792206</vt:lpwstr>
      </vt:variant>
      <vt:variant>
        <vt:i4>1376313</vt:i4>
      </vt:variant>
      <vt:variant>
        <vt:i4>23</vt:i4>
      </vt:variant>
      <vt:variant>
        <vt:i4>0</vt:i4>
      </vt:variant>
      <vt:variant>
        <vt:i4>5</vt:i4>
      </vt:variant>
      <vt:variant>
        <vt:lpwstr/>
      </vt:variant>
      <vt:variant>
        <vt:lpwstr>_Toc173792205</vt:lpwstr>
      </vt:variant>
      <vt:variant>
        <vt:i4>1376313</vt:i4>
      </vt:variant>
      <vt:variant>
        <vt:i4>20</vt:i4>
      </vt:variant>
      <vt:variant>
        <vt:i4>0</vt:i4>
      </vt:variant>
      <vt:variant>
        <vt:i4>5</vt:i4>
      </vt:variant>
      <vt:variant>
        <vt:lpwstr/>
      </vt:variant>
      <vt:variant>
        <vt:lpwstr>_Toc173792204</vt:lpwstr>
      </vt:variant>
      <vt:variant>
        <vt:i4>1376313</vt:i4>
      </vt:variant>
      <vt:variant>
        <vt:i4>17</vt:i4>
      </vt:variant>
      <vt:variant>
        <vt:i4>0</vt:i4>
      </vt:variant>
      <vt:variant>
        <vt:i4>5</vt:i4>
      </vt:variant>
      <vt:variant>
        <vt:lpwstr/>
      </vt:variant>
      <vt:variant>
        <vt:lpwstr>_Toc173792203</vt:lpwstr>
      </vt:variant>
      <vt:variant>
        <vt:i4>2031666</vt:i4>
      </vt:variant>
      <vt:variant>
        <vt:i4>11</vt:i4>
      </vt:variant>
      <vt:variant>
        <vt:i4>0</vt:i4>
      </vt:variant>
      <vt:variant>
        <vt:i4>5</vt:i4>
      </vt:variant>
      <vt:variant>
        <vt:lpwstr/>
      </vt:variant>
      <vt:variant>
        <vt:lpwstr>_Toc173791993</vt:lpwstr>
      </vt:variant>
      <vt:variant>
        <vt:i4>2031666</vt:i4>
      </vt:variant>
      <vt:variant>
        <vt:i4>8</vt:i4>
      </vt:variant>
      <vt:variant>
        <vt:i4>0</vt:i4>
      </vt:variant>
      <vt:variant>
        <vt:i4>5</vt:i4>
      </vt:variant>
      <vt:variant>
        <vt:lpwstr/>
      </vt:variant>
      <vt:variant>
        <vt:lpwstr>_Toc173791992</vt:lpwstr>
      </vt:variant>
      <vt:variant>
        <vt:i4>2031666</vt:i4>
      </vt:variant>
      <vt:variant>
        <vt:i4>5</vt:i4>
      </vt:variant>
      <vt:variant>
        <vt:i4>0</vt:i4>
      </vt:variant>
      <vt:variant>
        <vt:i4>5</vt:i4>
      </vt:variant>
      <vt:variant>
        <vt:lpwstr/>
      </vt:variant>
      <vt:variant>
        <vt:lpwstr>_Toc173791991</vt:lpwstr>
      </vt:variant>
      <vt:variant>
        <vt:i4>2424906</vt:i4>
      </vt:variant>
      <vt:variant>
        <vt:i4>6</vt:i4>
      </vt:variant>
      <vt:variant>
        <vt:i4>0</vt:i4>
      </vt:variant>
      <vt:variant>
        <vt:i4>5</vt:i4>
      </vt:variant>
      <vt:variant>
        <vt:lpwstr>mailto:ali.parichehreh@ericsson.com</vt:lpwstr>
      </vt:variant>
      <vt:variant>
        <vt:lpwstr/>
      </vt:variant>
      <vt:variant>
        <vt:i4>2228315</vt:i4>
      </vt:variant>
      <vt:variant>
        <vt:i4>3</vt:i4>
      </vt:variant>
      <vt:variant>
        <vt:i4>0</vt:i4>
      </vt:variant>
      <vt:variant>
        <vt:i4>5</vt:i4>
      </vt:variant>
      <vt:variant>
        <vt:lpwstr>mailto:marco.belleschi@ericsson.com</vt:lpwstr>
      </vt:variant>
      <vt:variant>
        <vt:lpwstr/>
      </vt:variant>
      <vt:variant>
        <vt:i4>2424906</vt:i4>
      </vt:variant>
      <vt:variant>
        <vt:i4>0</vt:i4>
      </vt:variant>
      <vt:variant>
        <vt:i4>0</vt:i4>
      </vt:variant>
      <vt:variant>
        <vt:i4>5</vt:i4>
      </vt:variant>
      <vt:variant>
        <vt:lpwstr>mailto:ali.parichehreh@ericsson.com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Marco</cp:lastModifiedBy>
  <cp:revision>70</cp:revision>
  <cp:lastPrinted>2008-02-03T07:09:00Z</cp:lastPrinted>
  <dcterms:created xsi:type="dcterms:W3CDTF">2024-08-08T08:33:00Z</dcterms:created>
  <dcterms:modified xsi:type="dcterms:W3CDTF">2024-08-08T22:27:00Z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